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C00A" w14:textId="026DAA32" w:rsidR="00BC1D58" w:rsidRDefault="00BC1D58" w:rsidP="008F7529">
      <w:pPr>
        <w:spacing w:after="0"/>
        <w:rPr>
          <w:rFonts w:ascii="Times New Roman" w:hAnsi="Times New Roman" w:cs="Times New Roman"/>
        </w:rPr>
      </w:pPr>
      <w:bookmarkStart w:id="0" w:name="_Hlk95303649"/>
      <w:r>
        <w:rPr>
          <w:rFonts w:ascii="Times New Roman" w:hAnsi="Times New Roman" w:cs="Times New Roman"/>
        </w:rPr>
        <w:t>Gradska knjižnica i čitaonica Viktor Car Emin Opatija</w:t>
      </w:r>
    </w:p>
    <w:bookmarkEnd w:id="0"/>
    <w:p w14:paraId="442701A7" w14:textId="23CFCFE5" w:rsidR="00BC1D58" w:rsidRDefault="00BC1D58" w:rsidP="008F75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Nikole Tesle 2</w:t>
      </w:r>
    </w:p>
    <w:p w14:paraId="7667514A" w14:textId="360839E6" w:rsidR="00BC1D58" w:rsidRDefault="00BC1D58" w:rsidP="008F75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51410 Opatija</w:t>
      </w:r>
    </w:p>
    <w:p w14:paraId="66E144FA" w14:textId="4E33664F" w:rsidR="008F7529" w:rsidRPr="008F7529" w:rsidRDefault="008F7529" w:rsidP="008F7529">
      <w:pPr>
        <w:spacing w:after="0"/>
        <w:rPr>
          <w:rFonts w:ascii="Times New Roman" w:hAnsi="Times New Roman" w:cs="Times New Roman"/>
        </w:rPr>
      </w:pPr>
      <w:r w:rsidRPr="008F7529">
        <w:rPr>
          <w:rFonts w:ascii="Times New Roman" w:hAnsi="Times New Roman" w:cs="Times New Roman"/>
        </w:rPr>
        <w:t xml:space="preserve">Opatija, </w:t>
      </w:r>
      <w:r>
        <w:rPr>
          <w:rFonts w:ascii="Times New Roman" w:hAnsi="Times New Roman" w:cs="Times New Roman"/>
        </w:rPr>
        <w:t>2</w:t>
      </w:r>
      <w:r w:rsidR="005578F2">
        <w:rPr>
          <w:rFonts w:ascii="Times New Roman" w:hAnsi="Times New Roman" w:cs="Times New Roman"/>
        </w:rPr>
        <w:t>1</w:t>
      </w:r>
      <w:r w:rsidRPr="008F7529">
        <w:rPr>
          <w:rFonts w:ascii="Times New Roman" w:hAnsi="Times New Roman" w:cs="Times New Roman"/>
        </w:rPr>
        <w:t>. listopada 2019. godine</w:t>
      </w:r>
    </w:p>
    <w:p w14:paraId="6B200D33" w14:textId="77777777" w:rsidR="008F7529" w:rsidRDefault="008F7529" w:rsidP="00A66BF0">
      <w:pPr>
        <w:pStyle w:val="NoSpacing"/>
      </w:pPr>
    </w:p>
    <w:p w14:paraId="47A74A53" w14:textId="4A3D39F8" w:rsidR="008F7529" w:rsidRPr="008F7529" w:rsidRDefault="008F7529" w:rsidP="00BC1D58">
      <w:pPr>
        <w:spacing w:after="0"/>
        <w:rPr>
          <w:rFonts w:ascii="Times New Roman" w:hAnsi="Times New Roman" w:cs="Times New Roman"/>
        </w:rPr>
      </w:pPr>
      <w:r w:rsidRPr="008F7529">
        <w:rPr>
          <w:rFonts w:ascii="Times New Roman" w:hAnsi="Times New Roman" w:cs="Times New Roman"/>
        </w:rPr>
        <w:t>Na temelju članka 2</w:t>
      </w:r>
      <w:r w:rsidR="00A9401D">
        <w:rPr>
          <w:rFonts w:ascii="Times New Roman" w:hAnsi="Times New Roman" w:cs="Times New Roman"/>
        </w:rPr>
        <w:t>0</w:t>
      </w:r>
      <w:r w:rsidRPr="008F7529">
        <w:rPr>
          <w:rFonts w:ascii="Times New Roman" w:hAnsi="Times New Roman" w:cs="Times New Roman"/>
        </w:rPr>
        <w:t xml:space="preserve">. Statuta </w:t>
      </w:r>
      <w:r w:rsidR="00F92598">
        <w:rPr>
          <w:rFonts w:ascii="Times New Roman" w:hAnsi="Times New Roman" w:cs="Times New Roman"/>
        </w:rPr>
        <w:t>Gradske knjižnice i čitaonice Viktor Car Emin</w:t>
      </w:r>
      <w:r w:rsidRPr="008F7529">
        <w:rPr>
          <w:rFonts w:ascii="Times New Roman" w:hAnsi="Times New Roman" w:cs="Times New Roman"/>
        </w:rPr>
        <w:t xml:space="preserve"> Opatija (u nastavku teksta </w:t>
      </w:r>
      <w:r w:rsidR="004867AD">
        <w:rPr>
          <w:rFonts w:ascii="Times New Roman" w:hAnsi="Times New Roman" w:cs="Times New Roman"/>
        </w:rPr>
        <w:t>Knjižnica</w:t>
      </w:r>
      <w:r w:rsidRPr="008F7529">
        <w:rPr>
          <w:rFonts w:ascii="Times New Roman" w:hAnsi="Times New Roman" w:cs="Times New Roman"/>
        </w:rPr>
        <w:t xml:space="preserve">), te temeljem Zakona o fiskalnoj odgovornosti  (NN 111/18) i Uredbe o sastavljanju i o predaji Izjave o fiskalnoj odgovornosti i izvještaja o primjeni fiskalnih pravila (NN 95/19), </w:t>
      </w:r>
      <w:r w:rsidR="00BC1D58">
        <w:rPr>
          <w:rFonts w:ascii="Times New Roman" w:hAnsi="Times New Roman" w:cs="Times New Roman"/>
        </w:rPr>
        <w:t>ravnateljica Gradske knjižnice i čitaonice Viktor Car Emin Opatija</w:t>
      </w:r>
      <w:r w:rsidRPr="008F7529">
        <w:rPr>
          <w:rFonts w:ascii="Times New Roman" w:hAnsi="Times New Roman" w:cs="Times New Roman"/>
        </w:rPr>
        <w:t xml:space="preserve"> dana </w:t>
      </w:r>
      <w:r>
        <w:rPr>
          <w:rFonts w:ascii="Times New Roman" w:hAnsi="Times New Roman" w:cs="Times New Roman"/>
        </w:rPr>
        <w:t>21</w:t>
      </w:r>
      <w:r w:rsidRPr="008F7529">
        <w:rPr>
          <w:rFonts w:ascii="Times New Roman" w:hAnsi="Times New Roman" w:cs="Times New Roman"/>
        </w:rPr>
        <w:t>. listopada 2019. godine donosi:</w:t>
      </w:r>
    </w:p>
    <w:p w14:paraId="6C39CC62" w14:textId="174F313B" w:rsidR="00BC1D58" w:rsidRDefault="00104AB6" w:rsidP="00BC1D58">
      <w:pPr>
        <w:pStyle w:val="Heading1"/>
        <w:jc w:val="center"/>
      </w:pPr>
      <w:r w:rsidRPr="00351F91">
        <w:t>P</w:t>
      </w:r>
      <w:r w:rsidR="00DA371F">
        <w:t>rocedure u</w:t>
      </w:r>
      <w:r w:rsidR="00E07F53" w:rsidRPr="00351F91">
        <w:t xml:space="preserve"> </w:t>
      </w:r>
      <w:r w:rsidR="00BC1D58">
        <w:t>Gradskoj knjižnici i čitaonici Viktor Car Emin Opatija</w:t>
      </w:r>
    </w:p>
    <w:p w14:paraId="2CB81205" w14:textId="77777777" w:rsidR="00104AB6" w:rsidRPr="00351F91" w:rsidRDefault="000450EC" w:rsidP="00DA371F">
      <w:pPr>
        <w:pStyle w:val="Heading1"/>
        <w:jc w:val="center"/>
      </w:pPr>
      <w:r w:rsidRPr="00351F91">
        <w:t>A)  PROCEDURA STVARANJA UGOVORNIH OBVEZA</w:t>
      </w:r>
    </w:p>
    <w:p w14:paraId="2C9803E3" w14:textId="77777777" w:rsidR="000450EC" w:rsidRPr="007005AF" w:rsidRDefault="000450EC" w:rsidP="00DA371F">
      <w:pPr>
        <w:pStyle w:val="NoSpacing"/>
        <w:jc w:val="center"/>
        <w:rPr>
          <w:sz w:val="24"/>
          <w:szCs w:val="24"/>
        </w:rPr>
      </w:pPr>
    </w:p>
    <w:p w14:paraId="5ED9EC89" w14:textId="77777777" w:rsidR="00A66BF0" w:rsidRPr="007005AF" w:rsidRDefault="00A66BF0" w:rsidP="000450EC">
      <w:pPr>
        <w:pStyle w:val="Heading2"/>
        <w:rPr>
          <w:sz w:val="24"/>
          <w:szCs w:val="24"/>
        </w:rPr>
      </w:pPr>
      <w:r w:rsidRPr="007005AF">
        <w:rPr>
          <w:sz w:val="24"/>
          <w:szCs w:val="24"/>
        </w:rPr>
        <w:t>I. STVARANJE OBVEZA ZA KOJE JE POTREBNA PROCEDURA JAVNE NABAVE</w:t>
      </w:r>
    </w:p>
    <w:p w14:paraId="69543223" w14:textId="77777777" w:rsidR="00172283" w:rsidRDefault="00172283" w:rsidP="00A66BF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4780"/>
        <w:gridCol w:w="2340"/>
        <w:gridCol w:w="3580"/>
        <w:gridCol w:w="3620"/>
      </w:tblGrid>
      <w:tr w:rsidR="00A66BF0" w:rsidRPr="00A66BF0" w14:paraId="3B5A56CD" w14:textId="77777777" w:rsidTr="008E009C">
        <w:trPr>
          <w:trHeight w:val="402"/>
        </w:trPr>
        <w:tc>
          <w:tcPr>
            <w:tcW w:w="581" w:type="dxa"/>
            <w:tcBorders>
              <w:bottom w:val="single" w:sz="4" w:space="0" w:color="auto"/>
            </w:tcBorders>
            <w:hideMark/>
          </w:tcPr>
          <w:p w14:paraId="5E1457E8" w14:textId="77777777" w:rsidR="00A66BF0" w:rsidRPr="00A66BF0" w:rsidRDefault="00A66BF0" w:rsidP="00A66BF0">
            <w:pPr>
              <w:pStyle w:val="NoSpacing"/>
              <w:rPr>
                <w:b/>
                <w:bCs/>
              </w:rPr>
            </w:pPr>
            <w:r w:rsidRPr="00A66BF0">
              <w:rPr>
                <w:b/>
                <w:bCs/>
              </w:rPr>
              <w:t>R.B.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hideMark/>
          </w:tcPr>
          <w:p w14:paraId="4D7D4E66" w14:textId="77777777" w:rsidR="00A66BF0" w:rsidRPr="00A66BF0" w:rsidRDefault="00A66BF0" w:rsidP="00A66BF0">
            <w:pPr>
              <w:pStyle w:val="NoSpacing"/>
              <w:rPr>
                <w:b/>
                <w:bCs/>
              </w:rPr>
            </w:pPr>
            <w:r w:rsidRPr="00A66BF0">
              <w:rPr>
                <w:b/>
                <w:bCs/>
              </w:rPr>
              <w:t>AKTIVNOST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hideMark/>
          </w:tcPr>
          <w:p w14:paraId="5B358734" w14:textId="77777777" w:rsidR="00A66BF0" w:rsidRPr="00A66BF0" w:rsidRDefault="00A66BF0" w:rsidP="00A66BF0">
            <w:pPr>
              <w:pStyle w:val="NoSpacing"/>
              <w:rPr>
                <w:b/>
                <w:bCs/>
              </w:rPr>
            </w:pPr>
            <w:r w:rsidRPr="00A66BF0">
              <w:rPr>
                <w:b/>
                <w:bCs/>
              </w:rPr>
              <w:t>ODGOVORNOST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hideMark/>
          </w:tcPr>
          <w:p w14:paraId="2F90C22A" w14:textId="77777777" w:rsidR="00A66BF0" w:rsidRPr="00A66BF0" w:rsidRDefault="00A66BF0" w:rsidP="00A66BF0">
            <w:pPr>
              <w:pStyle w:val="NoSpacing"/>
              <w:rPr>
                <w:b/>
                <w:bCs/>
              </w:rPr>
            </w:pPr>
            <w:r w:rsidRPr="00A66BF0">
              <w:rPr>
                <w:b/>
                <w:bCs/>
              </w:rPr>
              <w:t>DOKUMENT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hideMark/>
          </w:tcPr>
          <w:p w14:paraId="5F758ACA" w14:textId="77777777" w:rsidR="00A66BF0" w:rsidRPr="00A66BF0" w:rsidRDefault="00A66BF0" w:rsidP="00A66BF0">
            <w:pPr>
              <w:pStyle w:val="NoSpacing"/>
              <w:rPr>
                <w:b/>
                <w:bCs/>
              </w:rPr>
            </w:pPr>
            <w:r w:rsidRPr="00A66BF0">
              <w:rPr>
                <w:b/>
                <w:bCs/>
              </w:rPr>
              <w:t>ROK</w:t>
            </w:r>
          </w:p>
        </w:tc>
      </w:tr>
      <w:tr w:rsidR="00A66BF0" w:rsidRPr="008E009C" w14:paraId="1296E373" w14:textId="77777777" w:rsidTr="008E009C">
        <w:trPr>
          <w:trHeight w:val="180"/>
        </w:trPr>
        <w:tc>
          <w:tcPr>
            <w:tcW w:w="581" w:type="dxa"/>
            <w:shd w:val="clear" w:color="auto" w:fill="A6A6A6" w:themeFill="background1" w:themeFillShade="A6"/>
            <w:hideMark/>
          </w:tcPr>
          <w:p w14:paraId="13C0D423" w14:textId="77777777" w:rsidR="00A66BF0" w:rsidRPr="008E009C" w:rsidRDefault="00A66BF0" w:rsidP="008E009C">
            <w:pPr>
              <w:pStyle w:val="NoSpacing"/>
              <w:jc w:val="center"/>
              <w:rPr>
                <w:sz w:val="16"/>
              </w:rPr>
            </w:pPr>
            <w:r w:rsidRPr="008E009C">
              <w:rPr>
                <w:sz w:val="16"/>
              </w:rPr>
              <w:t>1.</w:t>
            </w:r>
          </w:p>
        </w:tc>
        <w:tc>
          <w:tcPr>
            <w:tcW w:w="4780" w:type="dxa"/>
            <w:shd w:val="clear" w:color="auto" w:fill="A6A6A6" w:themeFill="background1" w:themeFillShade="A6"/>
            <w:hideMark/>
          </w:tcPr>
          <w:p w14:paraId="6796F823" w14:textId="77777777" w:rsidR="00A66BF0" w:rsidRPr="008E009C" w:rsidRDefault="00A66BF0" w:rsidP="008E009C">
            <w:pPr>
              <w:pStyle w:val="NoSpacing"/>
              <w:jc w:val="center"/>
              <w:rPr>
                <w:sz w:val="16"/>
              </w:rPr>
            </w:pPr>
            <w:r w:rsidRPr="008E009C">
              <w:rPr>
                <w:sz w:val="16"/>
              </w:rPr>
              <w:t>2.</w:t>
            </w:r>
          </w:p>
        </w:tc>
        <w:tc>
          <w:tcPr>
            <w:tcW w:w="2340" w:type="dxa"/>
            <w:shd w:val="clear" w:color="auto" w:fill="A6A6A6" w:themeFill="background1" w:themeFillShade="A6"/>
            <w:hideMark/>
          </w:tcPr>
          <w:p w14:paraId="25BA441D" w14:textId="77777777" w:rsidR="00A66BF0" w:rsidRPr="008E009C" w:rsidRDefault="00A66BF0" w:rsidP="008E009C">
            <w:pPr>
              <w:pStyle w:val="NoSpacing"/>
              <w:jc w:val="center"/>
              <w:rPr>
                <w:sz w:val="16"/>
              </w:rPr>
            </w:pPr>
            <w:r w:rsidRPr="008E009C">
              <w:rPr>
                <w:sz w:val="16"/>
              </w:rPr>
              <w:t>3.</w:t>
            </w:r>
          </w:p>
        </w:tc>
        <w:tc>
          <w:tcPr>
            <w:tcW w:w="3580" w:type="dxa"/>
            <w:shd w:val="clear" w:color="auto" w:fill="A6A6A6" w:themeFill="background1" w:themeFillShade="A6"/>
            <w:hideMark/>
          </w:tcPr>
          <w:p w14:paraId="75D3C780" w14:textId="77777777" w:rsidR="00A66BF0" w:rsidRPr="008E009C" w:rsidRDefault="00A66BF0" w:rsidP="008E009C">
            <w:pPr>
              <w:pStyle w:val="NoSpacing"/>
              <w:jc w:val="center"/>
              <w:rPr>
                <w:sz w:val="16"/>
              </w:rPr>
            </w:pPr>
            <w:r w:rsidRPr="008E009C">
              <w:rPr>
                <w:sz w:val="16"/>
              </w:rPr>
              <w:t>4.</w:t>
            </w:r>
          </w:p>
        </w:tc>
        <w:tc>
          <w:tcPr>
            <w:tcW w:w="3620" w:type="dxa"/>
            <w:shd w:val="clear" w:color="auto" w:fill="A6A6A6" w:themeFill="background1" w:themeFillShade="A6"/>
            <w:hideMark/>
          </w:tcPr>
          <w:p w14:paraId="589977D4" w14:textId="77777777" w:rsidR="00A66BF0" w:rsidRPr="008E009C" w:rsidRDefault="00A66BF0" w:rsidP="008E009C">
            <w:pPr>
              <w:pStyle w:val="NoSpacing"/>
              <w:jc w:val="center"/>
              <w:rPr>
                <w:sz w:val="16"/>
              </w:rPr>
            </w:pPr>
            <w:r w:rsidRPr="008E009C">
              <w:rPr>
                <w:sz w:val="16"/>
              </w:rPr>
              <w:t>5.</w:t>
            </w:r>
          </w:p>
        </w:tc>
      </w:tr>
      <w:tr w:rsidR="008E009C" w:rsidRPr="008E009C" w14:paraId="75E122FD" w14:textId="77777777" w:rsidTr="007005AF">
        <w:trPr>
          <w:trHeight w:val="446"/>
        </w:trPr>
        <w:tc>
          <w:tcPr>
            <w:tcW w:w="581" w:type="dxa"/>
            <w:hideMark/>
          </w:tcPr>
          <w:p w14:paraId="41A067AD" w14:textId="77777777" w:rsidR="008E009C" w:rsidRPr="00A4460E" w:rsidRDefault="008E009C" w:rsidP="00A66BF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780" w:type="dxa"/>
            <w:hideMark/>
          </w:tcPr>
          <w:p w14:paraId="41B63AD4" w14:textId="77777777" w:rsidR="008E009C" w:rsidRPr="008E009C" w:rsidRDefault="00A4460E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>rijedlog za nabavu opreme/usluga/radova</w:t>
            </w:r>
          </w:p>
        </w:tc>
        <w:tc>
          <w:tcPr>
            <w:tcW w:w="2340" w:type="dxa"/>
            <w:hideMark/>
          </w:tcPr>
          <w:p w14:paraId="006EF6BA" w14:textId="1238F9FF" w:rsidR="008E009C" w:rsidRPr="008E009C" w:rsidRDefault="00BC1D58" w:rsidP="007005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3580" w:type="dxa"/>
            <w:hideMark/>
          </w:tcPr>
          <w:p w14:paraId="3BFBECC7" w14:textId="77777777" w:rsidR="007005AF" w:rsidRPr="008E009C" w:rsidRDefault="00B66FAC" w:rsidP="007005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nabave – skica, informativne ponude dobavljača</w:t>
            </w:r>
          </w:p>
        </w:tc>
        <w:tc>
          <w:tcPr>
            <w:tcW w:w="3620" w:type="dxa"/>
            <w:hideMark/>
          </w:tcPr>
          <w:p w14:paraId="4AB75267" w14:textId="77777777" w:rsidR="008E009C" w:rsidRPr="008E009C" w:rsidRDefault="008E009C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E009C">
              <w:rPr>
                <w:rFonts w:ascii="Times New Roman" w:hAnsi="Times New Roman" w:cs="Times New Roman"/>
                <w:sz w:val="20"/>
                <w:szCs w:val="20"/>
              </w:rPr>
              <w:t>mjesec dana prije pripreme za izradu prijedloga financijskog plana za narednu godinu (svibanj-kolovoz)</w:t>
            </w:r>
          </w:p>
        </w:tc>
      </w:tr>
      <w:tr w:rsidR="00A66BF0" w:rsidRPr="008E009C" w14:paraId="4033F9AC" w14:textId="77777777" w:rsidTr="008E009C">
        <w:trPr>
          <w:trHeight w:val="77"/>
        </w:trPr>
        <w:tc>
          <w:tcPr>
            <w:tcW w:w="581" w:type="dxa"/>
            <w:hideMark/>
          </w:tcPr>
          <w:p w14:paraId="5908417D" w14:textId="77777777" w:rsidR="00A66BF0" w:rsidRPr="00A4460E" w:rsidRDefault="008E009C" w:rsidP="00A66BF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80" w:type="dxa"/>
            <w:hideMark/>
          </w:tcPr>
          <w:p w14:paraId="2CC542BC" w14:textId="77777777" w:rsidR="00A66BF0" w:rsidRPr="008E009C" w:rsidRDefault="00A4460E" w:rsidP="008E00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>riprema tehničke natječajne dokum</w:t>
            </w:r>
            <w:r w:rsidR="008E009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>ntacije</w:t>
            </w:r>
          </w:p>
        </w:tc>
        <w:tc>
          <w:tcPr>
            <w:tcW w:w="2340" w:type="dxa"/>
            <w:hideMark/>
          </w:tcPr>
          <w:p w14:paraId="269DF679" w14:textId="77777777" w:rsidR="00A66BF0" w:rsidRDefault="009B7569" w:rsidP="008E00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Ovlaštena</w:t>
            </w:r>
            <w:r w:rsidR="00C2541F">
              <w:rPr>
                <w:rFonts w:ascii="Times New Roman" w:hAnsi="Times New Roman" w:cs="Times New Roman"/>
                <w:sz w:val="20"/>
                <w:szCs w:val="20"/>
              </w:rPr>
              <w:t xml:space="preserve"> osoba u Gradu  O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>patija</w:t>
            </w:r>
          </w:p>
          <w:p w14:paraId="15054113" w14:textId="19BC9672" w:rsidR="000F185C" w:rsidRPr="008E009C" w:rsidRDefault="00BC1D58" w:rsidP="008E00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3580" w:type="dxa"/>
            <w:hideMark/>
          </w:tcPr>
          <w:p w14:paraId="059E2376" w14:textId="77777777" w:rsidR="00A66BF0" w:rsidRPr="008E009C" w:rsidRDefault="00C2541F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>atječajna dokumentacija</w:t>
            </w:r>
          </w:p>
        </w:tc>
        <w:tc>
          <w:tcPr>
            <w:tcW w:w="3620" w:type="dxa"/>
            <w:hideMark/>
          </w:tcPr>
          <w:p w14:paraId="1EC32A21" w14:textId="77777777" w:rsidR="00A66BF0" w:rsidRPr="008E009C" w:rsidRDefault="008E009C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E009C">
              <w:rPr>
                <w:rFonts w:ascii="Times New Roman" w:hAnsi="Times New Roman" w:cs="Times New Roman"/>
                <w:sz w:val="20"/>
                <w:szCs w:val="20"/>
              </w:rPr>
              <w:t>najkasnije mjesec dana prije pokretanja postupka</w:t>
            </w:r>
          </w:p>
        </w:tc>
      </w:tr>
      <w:tr w:rsidR="00A66BF0" w:rsidRPr="008E009C" w14:paraId="2D01077C" w14:textId="77777777" w:rsidTr="008E009C">
        <w:trPr>
          <w:trHeight w:val="77"/>
        </w:trPr>
        <w:tc>
          <w:tcPr>
            <w:tcW w:w="581" w:type="dxa"/>
            <w:hideMark/>
          </w:tcPr>
          <w:p w14:paraId="24FE127A" w14:textId="77777777" w:rsidR="00A66BF0" w:rsidRPr="00A4460E" w:rsidRDefault="008E009C" w:rsidP="00A66BF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80" w:type="dxa"/>
            <w:hideMark/>
          </w:tcPr>
          <w:p w14:paraId="4217A7BD" w14:textId="77777777" w:rsidR="00A66BF0" w:rsidRPr="008E009C" w:rsidRDefault="00A4460E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 xml:space="preserve">ključivanje stavki iz plana nabave u </w:t>
            </w:r>
            <w:r w:rsidR="000F185C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>inancijski plan</w:t>
            </w:r>
          </w:p>
        </w:tc>
        <w:tc>
          <w:tcPr>
            <w:tcW w:w="2340" w:type="dxa"/>
            <w:hideMark/>
          </w:tcPr>
          <w:p w14:paraId="208ADA33" w14:textId="15B2D6C9" w:rsidR="0010241C" w:rsidRDefault="00FB3909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C1D58">
              <w:rPr>
                <w:rFonts w:ascii="Times New Roman" w:hAnsi="Times New Roman" w:cs="Times New Roman"/>
                <w:sz w:val="20"/>
                <w:szCs w:val="20"/>
              </w:rPr>
              <w:t>avnatelj</w:t>
            </w:r>
          </w:p>
          <w:p w14:paraId="09E19685" w14:textId="77777777" w:rsidR="00A66BF0" w:rsidRPr="008E009C" w:rsidRDefault="000F185C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 za računov.-administrativne poslove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80" w:type="dxa"/>
            <w:hideMark/>
          </w:tcPr>
          <w:p w14:paraId="2E582470" w14:textId="77777777" w:rsidR="00A66BF0" w:rsidRPr="008E009C" w:rsidRDefault="00C2541F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>inancijski plan</w:t>
            </w:r>
          </w:p>
        </w:tc>
        <w:tc>
          <w:tcPr>
            <w:tcW w:w="3620" w:type="dxa"/>
            <w:hideMark/>
          </w:tcPr>
          <w:p w14:paraId="067AB867" w14:textId="77777777" w:rsidR="00A66BF0" w:rsidRPr="008E009C" w:rsidRDefault="008E009C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E009C">
              <w:rPr>
                <w:rFonts w:ascii="Times New Roman" w:hAnsi="Times New Roman" w:cs="Times New Roman"/>
                <w:sz w:val="20"/>
                <w:szCs w:val="20"/>
              </w:rPr>
              <w:t>prosinac</w:t>
            </w:r>
          </w:p>
        </w:tc>
      </w:tr>
      <w:tr w:rsidR="00A66BF0" w:rsidRPr="008E009C" w14:paraId="775CB28E" w14:textId="77777777" w:rsidTr="008E009C">
        <w:trPr>
          <w:trHeight w:val="77"/>
        </w:trPr>
        <w:tc>
          <w:tcPr>
            <w:tcW w:w="581" w:type="dxa"/>
            <w:hideMark/>
          </w:tcPr>
          <w:p w14:paraId="1B88DF24" w14:textId="77777777" w:rsidR="00A66BF0" w:rsidRPr="00A4460E" w:rsidRDefault="008E009C" w:rsidP="00A66BF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780" w:type="dxa"/>
            <w:hideMark/>
          </w:tcPr>
          <w:p w14:paraId="6CE5194E" w14:textId="77777777" w:rsidR="00A66BF0" w:rsidRPr="008E009C" w:rsidRDefault="00A4460E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>rijedlog za pokretanje postupka javne nabave</w:t>
            </w:r>
          </w:p>
        </w:tc>
        <w:tc>
          <w:tcPr>
            <w:tcW w:w="2340" w:type="dxa"/>
            <w:hideMark/>
          </w:tcPr>
          <w:p w14:paraId="2C08AC24" w14:textId="7978BFE2" w:rsidR="00A66BF0" w:rsidRPr="008E009C" w:rsidRDefault="00BC1D58" w:rsidP="004A2C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3580" w:type="dxa"/>
            <w:hideMark/>
          </w:tcPr>
          <w:p w14:paraId="63C09CA5" w14:textId="77777777" w:rsidR="00A66BF0" w:rsidRPr="008E009C" w:rsidRDefault="00C2541F" w:rsidP="00C822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A2C6E">
              <w:rPr>
                <w:rFonts w:ascii="Times New Roman" w:hAnsi="Times New Roman" w:cs="Times New Roman"/>
                <w:sz w:val="20"/>
                <w:szCs w:val="20"/>
              </w:rPr>
              <w:t>opis s prijedlogom</w:t>
            </w:r>
            <w:r w:rsidR="00C822B1">
              <w:rPr>
                <w:rFonts w:ascii="Times New Roman" w:hAnsi="Times New Roman" w:cs="Times New Roman"/>
                <w:sz w:val="20"/>
                <w:szCs w:val="20"/>
              </w:rPr>
              <w:t xml:space="preserve"> i teh</w:t>
            </w:r>
            <w:r w:rsidR="00A4460E">
              <w:rPr>
                <w:rFonts w:ascii="Times New Roman" w:hAnsi="Times New Roman" w:cs="Times New Roman"/>
                <w:sz w:val="20"/>
                <w:szCs w:val="20"/>
              </w:rPr>
              <w:t>ničkom</w:t>
            </w:r>
            <w:r w:rsidR="00C82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24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822B1">
              <w:rPr>
                <w:rFonts w:ascii="Times New Roman" w:hAnsi="Times New Roman" w:cs="Times New Roman"/>
                <w:sz w:val="20"/>
                <w:szCs w:val="20"/>
              </w:rPr>
              <w:t>okumentacijom</w:t>
            </w:r>
          </w:p>
        </w:tc>
        <w:tc>
          <w:tcPr>
            <w:tcW w:w="3620" w:type="dxa"/>
            <w:hideMark/>
          </w:tcPr>
          <w:p w14:paraId="6F464F4A" w14:textId="77777777" w:rsidR="00A66BF0" w:rsidRPr="008E009C" w:rsidRDefault="008E009C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E009C">
              <w:rPr>
                <w:rFonts w:ascii="Times New Roman" w:hAnsi="Times New Roman" w:cs="Times New Roman"/>
                <w:sz w:val="20"/>
                <w:szCs w:val="20"/>
              </w:rPr>
              <w:t>8 dana prije početka postupka</w:t>
            </w:r>
          </w:p>
        </w:tc>
      </w:tr>
      <w:tr w:rsidR="00A66BF0" w:rsidRPr="008E009C" w14:paraId="2962F2A3" w14:textId="77777777" w:rsidTr="008E009C">
        <w:trPr>
          <w:trHeight w:val="77"/>
        </w:trPr>
        <w:tc>
          <w:tcPr>
            <w:tcW w:w="581" w:type="dxa"/>
            <w:hideMark/>
          </w:tcPr>
          <w:p w14:paraId="3A3AE859" w14:textId="77777777" w:rsidR="00A66BF0" w:rsidRPr="00A4460E" w:rsidRDefault="008E009C" w:rsidP="00A66BF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780" w:type="dxa"/>
            <w:hideMark/>
          </w:tcPr>
          <w:p w14:paraId="00F0746E" w14:textId="77777777" w:rsidR="00A66BF0" w:rsidRPr="008E009C" w:rsidRDefault="00A4460E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>rovjera je li prijedlog u skladu s donesenim planom nabave i financijskim planom</w:t>
            </w:r>
          </w:p>
        </w:tc>
        <w:tc>
          <w:tcPr>
            <w:tcW w:w="2340" w:type="dxa"/>
            <w:hideMark/>
          </w:tcPr>
          <w:p w14:paraId="23AF4820" w14:textId="5DAD393C" w:rsidR="0010241C" w:rsidRDefault="00BC1D58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  <w:p w14:paraId="166EB4E4" w14:textId="77777777" w:rsidR="00A66BF0" w:rsidRPr="008E009C" w:rsidRDefault="0010241C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 za računov.-administrativne poslove</w:t>
            </w:r>
          </w:p>
        </w:tc>
        <w:tc>
          <w:tcPr>
            <w:tcW w:w="3580" w:type="dxa"/>
            <w:hideMark/>
          </w:tcPr>
          <w:p w14:paraId="301E55D3" w14:textId="6359499B" w:rsidR="00A66BF0" w:rsidRPr="008E009C" w:rsidRDefault="00C2541F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>dobrenje pokretanja postupka (potpisom odobrava</w:t>
            </w:r>
            <w:r w:rsidR="00811B1F">
              <w:rPr>
                <w:rFonts w:ascii="Times New Roman" w:hAnsi="Times New Roman" w:cs="Times New Roman"/>
                <w:sz w:val="20"/>
                <w:szCs w:val="20"/>
              </w:rPr>
              <w:t xml:space="preserve"> ravnatelj)</w:t>
            </w:r>
            <w:r w:rsidR="0010241C">
              <w:rPr>
                <w:rFonts w:ascii="Times New Roman" w:hAnsi="Times New Roman" w:cs="Times New Roman"/>
                <w:sz w:val="20"/>
                <w:szCs w:val="20"/>
              </w:rPr>
              <w:t xml:space="preserve"> uz prethodnu provjeru s referentom</w:t>
            </w:r>
          </w:p>
        </w:tc>
        <w:tc>
          <w:tcPr>
            <w:tcW w:w="3620" w:type="dxa"/>
            <w:hideMark/>
          </w:tcPr>
          <w:p w14:paraId="16CF4A52" w14:textId="77777777" w:rsidR="00A66BF0" w:rsidRPr="0010241C" w:rsidRDefault="008E009C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0241C">
              <w:rPr>
                <w:rFonts w:ascii="Times New Roman" w:hAnsi="Times New Roman" w:cs="Times New Roman"/>
                <w:sz w:val="20"/>
                <w:szCs w:val="20"/>
              </w:rPr>
              <w:t>2 dana od zaprimanja prijedloga</w:t>
            </w:r>
          </w:p>
        </w:tc>
      </w:tr>
      <w:tr w:rsidR="00A66BF0" w:rsidRPr="008E009C" w14:paraId="4103F5B6" w14:textId="77777777" w:rsidTr="008E009C">
        <w:trPr>
          <w:trHeight w:val="77"/>
        </w:trPr>
        <w:tc>
          <w:tcPr>
            <w:tcW w:w="581" w:type="dxa"/>
            <w:hideMark/>
          </w:tcPr>
          <w:p w14:paraId="540313F1" w14:textId="77777777" w:rsidR="00A66BF0" w:rsidRPr="00A4460E" w:rsidRDefault="008E009C" w:rsidP="00A66BF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780" w:type="dxa"/>
            <w:hideMark/>
          </w:tcPr>
          <w:p w14:paraId="1520FA01" w14:textId="77777777" w:rsidR="00A66BF0" w:rsidRPr="008E009C" w:rsidRDefault="00A4460E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 xml:space="preserve">rovjera je li prijedlog </w:t>
            </w:r>
            <w:r w:rsidR="00C822B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>natječajna dokumentacija u skladu s propisima o javnoj nabavi</w:t>
            </w:r>
          </w:p>
        </w:tc>
        <w:tc>
          <w:tcPr>
            <w:tcW w:w="2340" w:type="dxa"/>
            <w:hideMark/>
          </w:tcPr>
          <w:p w14:paraId="2D23B44F" w14:textId="77777777" w:rsidR="0010241C" w:rsidRPr="008E009C" w:rsidRDefault="00C2541F" w:rsidP="005C6F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9B7569">
              <w:rPr>
                <w:rFonts w:ascii="Times New Roman" w:hAnsi="Times New Roman" w:cs="Times New Roman"/>
                <w:sz w:val="20"/>
                <w:szCs w:val="20"/>
              </w:rPr>
              <w:t>vlaštena</w:t>
            </w:r>
            <w:r w:rsidR="005C6F12">
              <w:rPr>
                <w:rFonts w:ascii="Times New Roman" w:hAnsi="Times New Roman" w:cs="Times New Roman"/>
                <w:sz w:val="20"/>
                <w:szCs w:val="20"/>
              </w:rPr>
              <w:t xml:space="preserve"> osoba u G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 xml:space="preserve">radu </w:t>
            </w:r>
            <w:r w:rsidR="005C6F1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 xml:space="preserve">patija </w:t>
            </w:r>
          </w:p>
        </w:tc>
        <w:tc>
          <w:tcPr>
            <w:tcW w:w="3580" w:type="dxa"/>
            <w:hideMark/>
          </w:tcPr>
          <w:p w14:paraId="4DC8FA2A" w14:textId="2645E7FC" w:rsidR="00A66BF0" w:rsidRPr="008E009C" w:rsidRDefault="00C2541F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>dobrenje pokretanja postupka javne nabave (potpisom odobrava</w:t>
            </w:r>
            <w:r w:rsidR="00102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6B54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  <w:r w:rsidR="001024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20" w:type="dxa"/>
            <w:hideMark/>
          </w:tcPr>
          <w:p w14:paraId="3231F154" w14:textId="77777777" w:rsidR="00A66BF0" w:rsidRPr="008E009C" w:rsidRDefault="008E009C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E009C">
              <w:rPr>
                <w:rFonts w:ascii="Times New Roman" w:hAnsi="Times New Roman" w:cs="Times New Roman"/>
                <w:sz w:val="20"/>
                <w:szCs w:val="20"/>
              </w:rPr>
              <w:t>najviše 30 dana od zaprimanja prijedloga za pokretanje postupka javne nabave</w:t>
            </w:r>
          </w:p>
        </w:tc>
      </w:tr>
      <w:tr w:rsidR="00A66BF0" w:rsidRPr="008E009C" w14:paraId="5D16063F" w14:textId="77777777" w:rsidTr="008E009C">
        <w:trPr>
          <w:trHeight w:val="77"/>
        </w:trPr>
        <w:tc>
          <w:tcPr>
            <w:tcW w:w="581" w:type="dxa"/>
            <w:hideMark/>
          </w:tcPr>
          <w:p w14:paraId="4FF62AEC" w14:textId="77777777" w:rsidR="00A66BF0" w:rsidRPr="00A4460E" w:rsidRDefault="008E009C" w:rsidP="00A66BF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780" w:type="dxa"/>
            <w:hideMark/>
          </w:tcPr>
          <w:p w14:paraId="31D9777A" w14:textId="77777777" w:rsidR="00A66BF0" w:rsidRPr="008E009C" w:rsidRDefault="00A4460E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>okretanje postupka javne nabave</w:t>
            </w:r>
          </w:p>
        </w:tc>
        <w:tc>
          <w:tcPr>
            <w:tcW w:w="2340" w:type="dxa"/>
            <w:vMerge w:val="restart"/>
            <w:hideMark/>
          </w:tcPr>
          <w:p w14:paraId="7EC951B1" w14:textId="572F9EDC" w:rsidR="00A66BF0" w:rsidRPr="008E009C" w:rsidRDefault="00C2541F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9B7569">
              <w:rPr>
                <w:rFonts w:ascii="Times New Roman" w:hAnsi="Times New Roman" w:cs="Times New Roman"/>
                <w:sz w:val="20"/>
                <w:szCs w:val="20"/>
              </w:rPr>
              <w:t>vlaštena</w:t>
            </w:r>
            <w:r w:rsidR="008E009C" w:rsidRPr="008E009C">
              <w:rPr>
                <w:rFonts w:ascii="Times New Roman" w:hAnsi="Times New Roman" w:cs="Times New Roman"/>
                <w:sz w:val="20"/>
                <w:szCs w:val="20"/>
              </w:rPr>
              <w:t xml:space="preserve"> osoba u </w:t>
            </w:r>
            <w:r w:rsidR="005C6F1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5C6F12" w:rsidRPr="008E009C">
              <w:rPr>
                <w:rFonts w:ascii="Times New Roman" w:hAnsi="Times New Roman" w:cs="Times New Roman"/>
                <w:sz w:val="20"/>
                <w:szCs w:val="20"/>
              </w:rPr>
              <w:t xml:space="preserve">radu </w:t>
            </w:r>
            <w:r w:rsidR="005C6F1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A49F5">
              <w:rPr>
                <w:rFonts w:ascii="Times New Roman" w:hAnsi="Times New Roman" w:cs="Times New Roman"/>
                <w:sz w:val="20"/>
                <w:szCs w:val="20"/>
              </w:rPr>
              <w:t>patija,</w:t>
            </w:r>
            <w:r w:rsidR="009B7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1D58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3580" w:type="dxa"/>
            <w:hideMark/>
          </w:tcPr>
          <w:p w14:paraId="0C4FF35B" w14:textId="0F74B4E5" w:rsidR="00A66BF0" w:rsidRPr="008E009C" w:rsidRDefault="00C2541F" w:rsidP="005C6F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C3910">
              <w:rPr>
                <w:rFonts w:ascii="Times New Roman" w:hAnsi="Times New Roman" w:cs="Times New Roman"/>
                <w:sz w:val="20"/>
                <w:szCs w:val="20"/>
              </w:rPr>
              <w:t>dluka upravnog vijeća</w:t>
            </w:r>
            <w:r w:rsidR="004A2C6E" w:rsidRPr="008E00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C1D58">
              <w:rPr>
                <w:rFonts w:ascii="Times New Roman" w:hAnsi="Times New Roman" w:cs="Times New Roman"/>
                <w:sz w:val="20"/>
                <w:szCs w:val="20"/>
              </w:rPr>
              <w:t>ravnatelja</w:t>
            </w:r>
          </w:p>
        </w:tc>
        <w:tc>
          <w:tcPr>
            <w:tcW w:w="3620" w:type="dxa"/>
            <w:vMerge w:val="restart"/>
            <w:hideMark/>
          </w:tcPr>
          <w:p w14:paraId="7237ADDE" w14:textId="77777777" w:rsidR="00A66BF0" w:rsidRPr="008E009C" w:rsidRDefault="008E009C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E009C"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</w:tr>
      <w:tr w:rsidR="00A66BF0" w:rsidRPr="008E009C" w14:paraId="02F6A1F6" w14:textId="77777777" w:rsidTr="008E009C">
        <w:trPr>
          <w:trHeight w:val="77"/>
        </w:trPr>
        <w:tc>
          <w:tcPr>
            <w:tcW w:w="581" w:type="dxa"/>
            <w:hideMark/>
          </w:tcPr>
          <w:p w14:paraId="30FA8E9B" w14:textId="77777777" w:rsidR="00A66BF0" w:rsidRPr="008E009C" w:rsidRDefault="00A66BF0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hideMark/>
          </w:tcPr>
          <w:p w14:paraId="173DA37B" w14:textId="77777777" w:rsidR="00A66BF0" w:rsidRPr="008E009C" w:rsidRDefault="00AC3910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009C">
              <w:rPr>
                <w:rFonts w:ascii="Times New Roman" w:hAnsi="Times New Roman" w:cs="Times New Roman"/>
                <w:sz w:val="20"/>
                <w:szCs w:val="20"/>
              </w:rPr>
              <w:t>nabava usluga i radova</w:t>
            </w:r>
          </w:p>
        </w:tc>
        <w:tc>
          <w:tcPr>
            <w:tcW w:w="2340" w:type="dxa"/>
            <w:vMerge/>
            <w:hideMark/>
          </w:tcPr>
          <w:p w14:paraId="32B570FD" w14:textId="77777777" w:rsidR="00A66BF0" w:rsidRPr="008E009C" w:rsidRDefault="00A66BF0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14:paraId="75BC6270" w14:textId="77777777" w:rsidR="00A66BF0" w:rsidRPr="008E009C" w:rsidRDefault="00C2541F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66BF0" w:rsidRPr="008E009C">
              <w:rPr>
                <w:rFonts w:ascii="Times New Roman" w:hAnsi="Times New Roman" w:cs="Times New Roman"/>
                <w:sz w:val="20"/>
                <w:szCs w:val="20"/>
              </w:rPr>
              <w:t>bjava natječaja</w:t>
            </w:r>
          </w:p>
        </w:tc>
        <w:tc>
          <w:tcPr>
            <w:tcW w:w="3620" w:type="dxa"/>
            <w:vMerge/>
            <w:hideMark/>
          </w:tcPr>
          <w:p w14:paraId="57195C4C" w14:textId="77777777" w:rsidR="00A66BF0" w:rsidRPr="008E009C" w:rsidRDefault="00A66BF0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BF0" w:rsidRPr="008E009C" w14:paraId="6CBF2347" w14:textId="77777777" w:rsidTr="008E009C">
        <w:trPr>
          <w:trHeight w:val="248"/>
        </w:trPr>
        <w:tc>
          <w:tcPr>
            <w:tcW w:w="581" w:type="dxa"/>
            <w:hideMark/>
          </w:tcPr>
          <w:p w14:paraId="4AAFFF62" w14:textId="77777777" w:rsidR="00A66BF0" w:rsidRPr="008E009C" w:rsidRDefault="00A66BF0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hideMark/>
          </w:tcPr>
          <w:p w14:paraId="5CE5221A" w14:textId="77777777" w:rsidR="00A66BF0" w:rsidRPr="008E009C" w:rsidRDefault="00A66BF0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hideMark/>
          </w:tcPr>
          <w:p w14:paraId="5D5A2592" w14:textId="77777777" w:rsidR="00A66BF0" w:rsidRPr="008E009C" w:rsidRDefault="00A66BF0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14:paraId="666041FB" w14:textId="77777777" w:rsidR="00A66BF0" w:rsidRPr="008E009C" w:rsidRDefault="00C2541F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66BF0" w:rsidRPr="008E009C">
              <w:rPr>
                <w:rFonts w:ascii="Times New Roman" w:hAnsi="Times New Roman" w:cs="Times New Roman"/>
                <w:sz w:val="20"/>
                <w:szCs w:val="20"/>
              </w:rPr>
              <w:t>bjava natječaja</w:t>
            </w:r>
          </w:p>
        </w:tc>
        <w:tc>
          <w:tcPr>
            <w:tcW w:w="3620" w:type="dxa"/>
            <w:vMerge/>
            <w:hideMark/>
          </w:tcPr>
          <w:p w14:paraId="15D02243" w14:textId="77777777" w:rsidR="00A66BF0" w:rsidRPr="008E009C" w:rsidRDefault="00A66BF0" w:rsidP="00A66B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B94ACF" w14:textId="77777777" w:rsidR="00842B84" w:rsidRDefault="00842B84" w:rsidP="00A66BF0">
      <w:pPr>
        <w:pStyle w:val="NoSpacing"/>
      </w:pPr>
    </w:p>
    <w:p w14:paraId="0E77D652" w14:textId="77777777" w:rsidR="00842B84" w:rsidRPr="00564419" w:rsidRDefault="00842B84" w:rsidP="000450EC">
      <w:pPr>
        <w:pStyle w:val="Heading2"/>
        <w:rPr>
          <w:sz w:val="24"/>
          <w:szCs w:val="24"/>
        </w:rPr>
      </w:pPr>
      <w:r w:rsidRPr="00564419">
        <w:rPr>
          <w:sz w:val="24"/>
          <w:szCs w:val="24"/>
        </w:rPr>
        <w:t>II.</w:t>
      </w:r>
      <w:r w:rsidR="000450EC" w:rsidRPr="00564419">
        <w:rPr>
          <w:sz w:val="24"/>
          <w:szCs w:val="24"/>
        </w:rPr>
        <w:t xml:space="preserve"> </w:t>
      </w:r>
      <w:r w:rsidRPr="00564419">
        <w:rPr>
          <w:sz w:val="24"/>
          <w:szCs w:val="24"/>
        </w:rPr>
        <w:t>STVARANJE OBVEZA ZA KOJE NIJE POTREBNA PROCEDURA JAVNE NABAVE</w:t>
      </w:r>
    </w:p>
    <w:p w14:paraId="2665C9A7" w14:textId="77777777" w:rsidR="00842B84" w:rsidRDefault="00842B84" w:rsidP="00A66BF0">
      <w:pPr>
        <w:pStyle w:val="NoSpacing"/>
      </w:pP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632"/>
        <w:gridCol w:w="4760"/>
        <w:gridCol w:w="2338"/>
        <w:gridCol w:w="3566"/>
        <w:gridCol w:w="3604"/>
      </w:tblGrid>
      <w:tr w:rsidR="00CE2DB2" w:rsidRPr="00CE2DB2" w14:paraId="5DCDAF8A" w14:textId="77777777" w:rsidTr="00974EB3">
        <w:trPr>
          <w:trHeight w:val="402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88C" w14:textId="77777777" w:rsidR="00CE2DB2" w:rsidRPr="00CE2DB2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E2DB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R.B.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3445" w14:textId="77777777" w:rsidR="00CE2DB2" w:rsidRPr="00CE2DB2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E2DB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AKTIVNOST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2ADD" w14:textId="77777777" w:rsidR="00CE2DB2" w:rsidRPr="00CE2DB2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E2DB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ODGOVORNOST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140F" w14:textId="77777777" w:rsidR="00CE2DB2" w:rsidRPr="00CE2DB2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E2DB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DOKUMENT</w:t>
            </w:r>
          </w:p>
        </w:tc>
        <w:tc>
          <w:tcPr>
            <w:tcW w:w="3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70FE" w14:textId="77777777" w:rsidR="00CE2DB2" w:rsidRPr="00CE2DB2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E2DB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ROK</w:t>
            </w:r>
          </w:p>
        </w:tc>
      </w:tr>
      <w:tr w:rsidR="00CE2DB2" w:rsidRPr="00974EB3" w14:paraId="58C49428" w14:textId="77777777" w:rsidTr="00F554AB">
        <w:trPr>
          <w:trHeight w:val="50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D4374C" w14:textId="77777777" w:rsidR="00CE2DB2" w:rsidRPr="00974EB3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4E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65A233F" w14:textId="77777777" w:rsidR="00CE2DB2" w:rsidRPr="00974EB3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4E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06EA0C" w14:textId="77777777" w:rsidR="00CE2DB2" w:rsidRPr="00974EB3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4E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34DB71B" w14:textId="77777777" w:rsidR="00CE2DB2" w:rsidRPr="00974EB3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4E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7768477" w14:textId="77777777" w:rsidR="00CE2DB2" w:rsidRPr="00974EB3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74E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</w:t>
            </w:r>
          </w:p>
        </w:tc>
      </w:tr>
      <w:tr w:rsidR="00CE2DB2" w:rsidRPr="00CE2DB2" w14:paraId="00E61D71" w14:textId="77777777" w:rsidTr="00E67962">
        <w:trPr>
          <w:trHeight w:val="504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B4F3" w14:textId="77777777" w:rsidR="00CE2DB2" w:rsidRPr="00A4460E" w:rsidRDefault="006E32CE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8FC5" w14:textId="77777777" w:rsidR="00CE2DB2" w:rsidRPr="00CE2DB2" w:rsidRDefault="00AA1663" w:rsidP="00CE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6E32CE"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rijedlog za nabavu opreme/usluga/radova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2299" w14:textId="7837D8AC" w:rsidR="00CE2DB2" w:rsidRPr="00CE2DB2" w:rsidRDefault="00AF3895" w:rsidP="00CE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Ravnatelj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43F7" w14:textId="77777777" w:rsidR="00CE2DB2" w:rsidRPr="00CE2DB2" w:rsidRDefault="00AA1663" w:rsidP="00CE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6E32CE"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rijedlog potrebne opreme /usluga/ radova s opisom i okvirnom cijenom iz ugovora ili cjenika </w:t>
            </w:r>
            <w:r w:rsidR="00F0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(usmen</w:t>
            </w:r>
            <w:r w:rsidR="004F3A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0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630AD" w14:textId="77777777" w:rsidR="00CE2DB2" w:rsidRPr="00CE2DB2" w:rsidRDefault="00F04E92" w:rsidP="006E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tijekom godine</w:t>
            </w:r>
          </w:p>
        </w:tc>
      </w:tr>
      <w:tr w:rsidR="00CE2DB2" w:rsidRPr="00CE2DB2" w14:paraId="2861764E" w14:textId="77777777" w:rsidTr="00E67962">
        <w:trPr>
          <w:trHeight w:val="77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1B32" w14:textId="77777777" w:rsidR="00CE2DB2" w:rsidRPr="00A4460E" w:rsidRDefault="006E32CE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07E9" w14:textId="77777777" w:rsidR="00CE2DB2" w:rsidRPr="00CE2DB2" w:rsidRDefault="00AA1663" w:rsidP="006E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6E32CE"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rovjera</w:t>
            </w:r>
            <w:r w:rsidR="00F0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/razmatranje</w:t>
            </w:r>
            <w:r w:rsidR="006E32CE"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F0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 li </w:t>
            </w:r>
            <w:r w:rsidR="006E32CE"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je li </w:t>
            </w:r>
            <w:r w:rsidR="00F0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prijedlog opravdan i u skladu s </w:t>
            </w:r>
            <w:r w:rsidR="004F3A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</w:t>
            </w:r>
            <w:r w:rsidR="00F0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inancijskim planom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435" w14:textId="2516FD72" w:rsidR="00CE2DB2" w:rsidRDefault="00AF3895" w:rsidP="00CE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Ravnatelj</w:t>
            </w:r>
          </w:p>
          <w:p w14:paraId="72457D2E" w14:textId="77777777" w:rsidR="00F04E92" w:rsidRDefault="00F04E92" w:rsidP="00CE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Referent za račun.-administrativne poslove</w:t>
            </w:r>
          </w:p>
          <w:p w14:paraId="6EE040B0" w14:textId="77777777" w:rsidR="00CE2DB2" w:rsidRPr="00CE2DB2" w:rsidRDefault="00CE2DB2" w:rsidP="00CE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829F" w14:textId="77777777" w:rsidR="00CE2DB2" w:rsidRDefault="00F04E92" w:rsidP="0043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rijedlog potrebne opreme /usluga/ radova s opisom i okvirnom cijenom iz ugovora ili cjenika </w:t>
            </w:r>
          </w:p>
          <w:p w14:paraId="2985C9C8" w14:textId="77777777" w:rsidR="00F04E92" w:rsidRPr="00CE2DB2" w:rsidRDefault="00F04E92" w:rsidP="0043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Financijski plan 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AC418" w14:textId="77777777" w:rsidR="00CE2DB2" w:rsidRPr="00CE2DB2" w:rsidRDefault="00F04E92" w:rsidP="00CE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 dana od zaprimanja prijedloga</w:t>
            </w:r>
          </w:p>
        </w:tc>
      </w:tr>
      <w:tr w:rsidR="00E67962" w:rsidRPr="00CE2DB2" w14:paraId="50C818BD" w14:textId="77777777" w:rsidTr="00E67962">
        <w:trPr>
          <w:trHeight w:val="77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60E8" w14:textId="77777777" w:rsidR="00E67962" w:rsidRPr="00A4460E" w:rsidRDefault="00E6796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8490" w14:textId="77777777" w:rsidR="00E67962" w:rsidRPr="00CE2DB2" w:rsidRDefault="00AA1663" w:rsidP="00D2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E67962"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dobrenje</w:t>
            </w:r>
            <w:r w:rsidR="008F40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 sklapanje ugovora/izrade narudžbenice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71D0" w14:textId="0347C510" w:rsidR="00E67962" w:rsidRPr="00CE2DB2" w:rsidRDefault="00AF3895" w:rsidP="00CE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Ravnatelj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08D0" w14:textId="77777777" w:rsidR="00E67962" w:rsidRPr="00CE2DB2" w:rsidRDefault="00F04E92" w:rsidP="00E6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usmeno odobrenje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5DBA4" w14:textId="77777777" w:rsidR="00E67962" w:rsidRPr="00CE2DB2" w:rsidRDefault="00F04E92" w:rsidP="007F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dan od dana provjere opravdanosti </w:t>
            </w:r>
            <w:r w:rsidR="00E67962"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prijedloga</w:t>
            </w:r>
          </w:p>
        </w:tc>
      </w:tr>
      <w:tr w:rsidR="00A4460E" w:rsidRPr="00CE2DB2" w14:paraId="30AC5915" w14:textId="77777777" w:rsidTr="00E67962">
        <w:trPr>
          <w:trHeight w:val="77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F5A9" w14:textId="77777777" w:rsidR="00A4460E" w:rsidRPr="00A4460E" w:rsidRDefault="00A4460E" w:rsidP="00A4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168F" w14:textId="77777777" w:rsidR="00A4460E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Odbijanje predloženog (ukoliko nije u skladu s Financijskim planom/Planom nabave) ili prijedlog Upravnom vijeću o promjeni Financijskog plana i Plana nabave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2E57" w14:textId="2CDCC27D" w:rsidR="00A4460E" w:rsidRPr="00CE2DB2" w:rsidRDefault="00AF3895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Ravnatelj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7089" w14:textId="77777777" w:rsidR="00A4460E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pisani prijedlog izmjene Financijskog plana/Plana nabave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802B3" w14:textId="77777777" w:rsidR="00A4460E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 dana od dana zaprimanja prijedloga</w:t>
            </w:r>
          </w:p>
        </w:tc>
      </w:tr>
      <w:tr w:rsidR="00A4460E" w:rsidRPr="00CE2DB2" w14:paraId="096F679A" w14:textId="77777777" w:rsidTr="00E67962">
        <w:trPr>
          <w:trHeight w:val="77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C1D" w14:textId="77777777" w:rsidR="00A4460E" w:rsidRPr="00A4460E" w:rsidRDefault="00A4460E" w:rsidP="00A4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1B4C" w14:textId="77777777" w:rsidR="00A4460E" w:rsidRPr="00CE2DB2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klapanje ugovora/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izrada </w:t>
            </w:r>
            <w:r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enice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00C" w14:textId="3061998A" w:rsidR="00A4460E" w:rsidRPr="00CE2DB2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AF38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Ravnatelj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1BE" w14:textId="77777777" w:rsidR="00A4460E" w:rsidRPr="003E22D3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</w:pPr>
          </w:p>
          <w:p w14:paraId="62A95781" w14:textId="77777777" w:rsidR="00A4460E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 prema dobavljaču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ili ugovor </w:t>
            </w:r>
            <w:r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  <w:p w14:paraId="158ED5C5" w14:textId="77777777" w:rsidR="00A4460E" w:rsidRPr="00CE2DB2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9B3E" w14:textId="77777777" w:rsidR="00A4460E" w:rsidRPr="00CE2DB2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duže od 30 dana od dana odobrenja</w:t>
            </w:r>
          </w:p>
        </w:tc>
      </w:tr>
      <w:tr w:rsidR="00A4460E" w:rsidRPr="00CE2DB2" w14:paraId="08C2262A" w14:textId="77777777" w:rsidTr="00E67962">
        <w:trPr>
          <w:trHeight w:val="67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3CC4" w14:textId="77777777" w:rsidR="00A4460E" w:rsidRPr="00A4460E" w:rsidRDefault="00A4460E" w:rsidP="00A4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D90F" w14:textId="77777777" w:rsidR="00A4460E" w:rsidRPr="00CE2DB2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ostupak naručivanja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F496" w14:textId="7EB8FA73" w:rsidR="00A4460E" w:rsidRDefault="00AF3895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Ravnatelj</w:t>
            </w:r>
            <w:r w:rsidR="00A446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</w:p>
          <w:p w14:paraId="6D37D3B0" w14:textId="77777777" w:rsidR="00A4460E" w:rsidRPr="00CE2DB2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referent za račun.-administrativne poslove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05CC" w14:textId="77777777" w:rsidR="00A4460E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 na kojoj je vidljivo:</w:t>
            </w:r>
          </w:p>
          <w:p w14:paraId="35081B15" w14:textId="77777777" w:rsidR="00A4460E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naziv dobavljača, adresa, OIB</w:t>
            </w:r>
          </w:p>
          <w:p w14:paraId="1303C268" w14:textId="77777777" w:rsidR="00A4460E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broj narudžbenice, datum izdavanja</w:t>
            </w:r>
            <w:r w:rsidRPr="003C6C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br/>
            </w:r>
            <w:r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vrsta robe/usluge sa specifikacijo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 </w:t>
            </w:r>
            <w:r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jedinica mjere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količina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jedinična i ukupna cijena</w:t>
            </w:r>
          </w:p>
          <w:p w14:paraId="1245D817" w14:textId="77777777" w:rsidR="00A4460E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228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228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ponude dobavljača, ukoliko je ista podloga za narudžbu</w:t>
            </w:r>
          </w:p>
          <w:p w14:paraId="1C7FA8B3" w14:textId="77777777" w:rsidR="00A4460E" w:rsidRPr="004F3A88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</w:t>
            </w:r>
            <w:r w:rsidRPr="004F3A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tko je sastavio narudžbu (u pravilu referent)</w:t>
            </w:r>
          </w:p>
          <w:p w14:paraId="6877934C" w14:textId="4A5379AA" w:rsidR="00A4460E" w:rsidRPr="0032287F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3A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potpis odgovorne osobe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koja inicira i odobrava narudžbu</w:t>
            </w:r>
            <w:r w:rsidRPr="004F3A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</w:t>
            </w:r>
            <w:r w:rsidR="00AF38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ravnatelj</w:t>
            </w:r>
            <w:r w:rsidRPr="004F3A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B442" w14:textId="77777777" w:rsidR="00A4460E" w:rsidRPr="00CE2DB2" w:rsidRDefault="00A4460E" w:rsidP="00A4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E2D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tijekom godine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prema iskazanim potrebama</w:t>
            </w:r>
          </w:p>
        </w:tc>
      </w:tr>
    </w:tbl>
    <w:p w14:paraId="1B3ED919" w14:textId="77777777" w:rsidR="00CE2DB2" w:rsidRDefault="00CE2DB2" w:rsidP="00A66BF0">
      <w:pPr>
        <w:pStyle w:val="NoSpacing"/>
      </w:pPr>
    </w:p>
    <w:p w14:paraId="551B64A1" w14:textId="77777777" w:rsidR="00CE2DB2" w:rsidRDefault="00CE2DB2" w:rsidP="00A66BF0">
      <w:pPr>
        <w:pStyle w:val="NoSpacing"/>
      </w:pPr>
    </w:p>
    <w:p w14:paraId="16F05872" w14:textId="77777777" w:rsidR="00A4460E" w:rsidRDefault="00A4460E" w:rsidP="00A66BF0">
      <w:pPr>
        <w:pStyle w:val="NoSpacing"/>
      </w:pPr>
    </w:p>
    <w:p w14:paraId="1D7DCCBB" w14:textId="77777777" w:rsidR="00A4460E" w:rsidRDefault="00A4460E" w:rsidP="00A66BF0">
      <w:pPr>
        <w:pStyle w:val="NoSpacing"/>
      </w:pPr>
    </w:p>
    <w:p w14:paraId="7E23E810" w14:textId="77777777" w:rsidR="00A4460E" w:rsidRDefault="00A4460E" w:rsidP="00A66BF0">
      <w:pPr>
        <w:pStyle w:val="NoSpacing"/>
      </w:pPr>
    </w:p>
    <w:p w14:paraId="428AAE9D" w14:textId="77777777" w:rsidR="00A4460E" w:rsidRDefault="00A4460E" w:rsidP="00A66BF0">
      <w:pPr>
        <w:pStyle w:val="NoSpacing"/>
      </w:pPr>
    </w:p>
    <w:p w14:paraId="5D59A02A" w14:textId="77777777" w:rsidR="00A4460E" w:rsidRDefault="00A4460E" w:rsidP="00A66BF0">
      <w:pPr>
        <w:pStyle w:val="NoSpacing"/>
      </w:pPr>
    </w:p>
    <w:p w14:paraId="52625102" w14:textId="77777777" w:rsidR="00A4460E" w:rsidRDefault="00A4460E" w:rsidP="00A66BF0">
      <w:pPr>
        <w:pStyle w:val="NoSpacing"/>
      </w:pPr>
    </w:p>
    <w:p w14:paraId="20CAAD31" w14:textId="77777777" w:rsidR="00A9122E" w:rsidRPr="00564419" w:rsidRDefault="00A9122E" w:rsidP="000450EC">
      <w:pPr>
        <w:pStyle w:val="Heading2"/>
        <w:rPr>
          <w:sz w:val="24"/>
          <w:szCs w:val="24"/>
        </w:rPr>
      </w:pPr>
      <w:r w:rsidRPr="00564419">
        <w:rPr>
          <w:sz w:val="24"/>
          <w:szCs w:val="24"/>
        </w:rPr>
        <w:lastRenderedPageBreak/>
        <w:t>III. PRIMITAK ROBE/USLUGA/RADOVA</w:t>
      </w:r>
    </w:p>
    <w:p w14:paraId="1A63071F" w14:textId="77777777" w:rsidR="00A9122E" w:rsidRDefault="00A9122E" w:rsidP="00A66BF0">
      <w:pPr>
        <w:pStyle w:val="NoSpacing"/>
      </w:pP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632"/>
        <w:gridCol w:w="3596"/>
        <w:gridCol w:w="4026"/>
        <w:gridCol w:w="3138"/>
        <w:gridCol w:w="3508"/>
      </w:tblGrid>
      <w:tr w:rsidR="00A9122E" w:rsidRPr="00A9122E" w14:paraId="56890B00" w14:textId="77777777" w:rsidTr="006306AB">
        <w:trPr>
          <w:trHeight w:val="402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D54" w14:textId="77777777" w:rsidR="00A9122E" w:rsidRPr="00A9122E" w:rsidRDefault="00A9122E" w:rsidP="00A9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9122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R.B.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8AC8" w14:textId="77777777" w:rsidR="00A9122E" w:rsidRPr="00A9122E" w:rsidRDefault="00A9122E" w:rsidP="00A9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9122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AKTIVNOST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747" w14:textId="77777777" w:rsidR="00A9122E" w:rsidRPr="00A9122E" w:rsidRDefault="00A9122E" w:rsidP="00A9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9122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ODGOVORNOST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03F" w14:textId="77777777" w:rsidR="00A9122E" w:rsidRPr="00A9122E" w:rsidRDefault="00A9122E" w:rsidP="00A9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9122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DOKUMENT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EF63C" w14:textId="77777777" w:rsidR="00A9122E" w:rsidRPr="00A9122E" w:rsidRDefault="00A9122E" w:rsidP="00A9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9122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ROK</w:t>
            </w:r>
          </w:p>
        </w:tc>
      </w:tr>
      <w:tr w:rsidR="00A9122E" w:rsidRPr="00A9122E" w14:paraId="4B5D9D47" w14:textId="77777777" w:rsidTr="006306AB">
        <w:trPr>
          <w:trHeight w:val="50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277E979" w14:textId="77777777" w:rsidR="00A9122E" w:rsidRPr="00A9122E" w:rsidRDefault="00A9122E" w:rsidP="00A9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9122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44A512" w14:textId="77777777" w:rsidR="00A9122E" w:rsidRPr="00A9122E" w:rsidRDefault="00A9122E" w:rsidP="00A9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9122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7D5C69" w14:textId="77777777" w:rsidR="00A9122E" w:rsidRPr="00A9122E" w:rsidRDefault="00A9122E" w:rsidP="00A9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9122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D4EFCD1" w14:textId="77777777" w:rsidR="00A9122E" w:rsidRPr="00A9122E" w:rsidRDefault="00A9122E" w:rsidP="00A9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9122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A459B25" w14:textId="77777777" w:rsidR="00A9122E" w:rsidRPr="00A9122E" w:rsidRDefault="00A9122E" w:rsidP="00A9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9122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</w:t>
            </w:r>
          </w:p>
        </w:tc>
      </w:tr>
      <w:tr w:rsidR="00926389" w:rsidRPr="00A9122E" w14:paraId="76F8B9A9" w14:textId="77777777" w:rsidTr="00617ABD">
        <w:trPr>
          <w:trHeight w:val="181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8788" w14:textId="77777777" w:rsidR="00926389" w:rsidRPr="00A652CB" w:rsidRDefault="002C75B0" w:rsidP="00A9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65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44F8" w14:textId="77777777" w:rsidR="007914AC" w:rsidRDefault="00A94283" w:rsidP="0079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2C75B0" w:rsidRPr="00A912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ostupak zaprimanja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suštinske kontrole </w:t>
            </w:r>
            <w:r w:rsidR="00D4175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istovjetnosti </w:t>
            </w:r>
            <w:r w:rsidR="002C75B0" w:rsidRPr="00A912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količine</w:t>
            </w:r>
            <w:r w:rsidR="002C75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="002C75B0" w:rsidRPr="00A912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stanj</w:t>
            </w:r>
            <w:r w:rsidR="002C75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="002C75B0" w:rsidRPr="00A912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kvalitet</w:t>
            </w:r>
            <w:r w:rsidR="002C75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 w:rsidR="007914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isporučene </w:t>
            </w:r>
            <w:r w:rsidR="007914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robe/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obavljene </w:t>
            </w:r>
            <w:r w:rsidR="007914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</w:t>
            </w:r>
            <w:r w:rsidR="00050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skladu s</w:t>
            </w:r>
            <w:r w:rsidR="00D4175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050A7E" w:rsidRPr="00A912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narudžbom/ugovorom</w:t>
            </w:r>
            <w:r w:rsidR="00050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vremenskim rokovima i lokacijom dostave</w:t>
            </w:r>
            <w:r w:rsidR="006306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  <w:p w14:paraId="06ADD2C3" w14:textId="77777777" w:rsidR="00926389" w:rsidRPr="00A9122E" w:rsidRDefault="006306AB" w:rsidP="006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Provjerava se dokaz o izvršenoj usluzi osnovom sklopljenog ugovora (izvješće)</w:t>
            </w:r>
            <w:r w:rsidR="00B87D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2F32" w14:textId="5FDD8480" w:rsidR="006306AB" w:rsidRDefault="00FD0201" w:rsidP="00A9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  <w:t>Ravnatelj</w:t>
            </w:r>
            <w:r w:rsidR="00617AB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  <w:t xml:space="preserve"> -</w:t>
            </w:r>
          </w:p>
          <w:p w14:paraId="71CE7F62" w14:textId="1EB12B3D" w:rsidR="00926389" w:rsidRDefault="00617ABD" w:rsidP="00A9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sve izvršene usluge, sva isporučena roba. </w:t>
            </w:r>
            <w:r w:rsidR="007B39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  <w:t>Voditel</w:t>
            </w:r>
            <w:r w:rsidR="00FD020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  <w:t>j nabave</w:t>
            </w:r>
            <w:r w:rsidR="002460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  <w:t>, referent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  <w:t xml:space="preserve"> </w:t>
            </w:r>
            <w:r w:rsidR="002460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  <w:t xml:space="preserve"> </w:t>
            </w:r>
            <w:r w:rsidR="002460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osnovom usmene ovlasti </w:t>
            </w:r>
            <w:r w:rsidR="00FD020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ravnatelja</w:t>
            </w:r>
          </w:p>
          <w:p w14:paraId="19F9B3DC" w14:textId="77777777" w:rsidR="00926389" w:rsidRPr="00A9122E" w:rsidRDefault="00926389" w:rsidP="006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D012" w14:textId="77777777" w:rsidR="00926389" w:rsidRPr="00816061" w:rsidRDefault="002D41D8" w:rsidP="00A9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60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2C75B0" w:rsidRPr="002460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otpisana primka/dostavnica</w:t>
            </w:r>
            <w:r w:rsidR="002E6B10" w:rsidRPr="002460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/radni nalog/servisni nalog</w:t>
            </w:r>
            <w:r w:rsidR="006306AB" w:rsidRPr="002460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/izvješće o izvršenoj usluzi osnovom ugovora</w:t>
            </w:r>
          </w:p>
        </w:tc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1184" w14:textId="77777777" w:rsidR="00926389" w:rsidRPr="00A9122E" w:rsidRDefault="006306AB" w:rsidP="00D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</w:t>
            </w:r>
            <w:r w:rsidR="002C75B0" w:rsidRPr="00A912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opremu </w:t>
            </w:r>
            <w:r w:rsidR="002C75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koju treba testirati i staviti u uporabu </w:t>
            </w:r>
            <w:r w:rsidR="002C75B0" w:rsidRPr="00A912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</w:t>
            </w:r>
            <w:r w:rsidR="002D41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jduže 7 dana od dana zaprimanja</w:t>
            </w:r>
            <w:r w:rsidR="002C75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a ostalo istoga dana</w:t>
            </w:r>
            <w:r w:rsidR="00617A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po obavljenoj usluzi, isporučenoj robi.</w:t>
            </w:r>
          </w:p>
        </w:tc>
      </w:tr>
      <w:tr w:rsidR="002916A0" w:rsidRPr="00A9122E" w14:paraId="523DF71B" w14:textId="77777777" w:rsidTr="006306AB">
        <w:trPr>
          <w:trHeight w:val="64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77E3" w14:textId="77777777" w:rsidR="002916A0" w:rsidRPr="00A652CB" w:rsidRDefault="002916A0" w:rsidP="00A9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65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2418" w14:textId="77777777" w:rsidR="002916A0" w:rsidRPr="00A9122E" w:rsidRDefault="002916A0" w:rsidP="0052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Izvješće o izvršenim </w:t>
            </w:r>
            <w:r w:rsidRPr="002460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računalnim </w:t>
            </w:r>
            <w:r w:rsidR="005208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 ostalim uslugama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sukladno sklopljenom ugovoru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915F" w14:textId="012DC35C" w:rsidR="002916A0" w:rsidRPr="00FD0201" w:rsidRDefault="00FD0201" w:rsidP="002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D020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Ravnatelj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753" w14:textId="77777777" w:rsidR="002916A0" w:rsidRDefault="002916A0" w:rsidP="0029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912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potpisom na poleđini računa potvrđuju izvršenje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</w:t>
            </w:r>
            <w:r w:rsidR="000364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 w:rsidRPr="00A912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5208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 ugovora</w:t>
            </w:r>
            <w:r w:rsidR="000364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/narudžbenice</w:t>
            </w:r>
          </w:p>
          <w:p w14:paraId="10BF7E84" w14:textId="77777777" w:rsidR="00B87D88" w:rsidRPr="00B87D88" w:rsidRDefault="00B87D88" w:rsidP="0029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4CBF" w14:textId="77777777" w:rsidR="002916A0" w:rsidRPr="002460C1" w:rsidRDefault="002D41D8" w:rsidP="0029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60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2916A0" w:rsidRPr="002460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izvršenju usluge, a najkasnije po primitku  računa</w:t>
            </w:r>
            <w:r w:rsidRPr="002460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617ABD" w:rsidRPr="002460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Izvješće </w:t>
            </w:r>
            <w:r w:rsidR="002460C1" w:rsidRPr="002460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najmanje jednom godišnje.</w:t>
            </w:r>
          </w:p>
        </w:tc>
      </w:tr>
      <w:tr w:rsidR="002916A0" w:rsidRPr="00A9122E" w14:paraId="50748C10" w14:textId="77777777" w:rsidTr="006306AB">
        <w:trPr>
          <w:trHeight w:val="64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7BC" w14:textId="77777777" w:rsidR="002916A0" w:rsidRPr="00A652CB" w:rsidRDefault="00F32484" w:rsidP="00A9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65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="002916A0" w:rsidRPr="00A65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15F" w14:textId="77777777" w:rsidR="002916A0" w:rsidRDefault="002916A0" w:rsidP="002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a) </w:t>
            </w:r>
            <w:r w:rsidRPr="00A912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izvedene radove iznad 20.000,00 kn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sukladno definiranoj proceduri</w:t>
            </w:r>
          </w:p>
          <w:p w14:paraId="7AF10438" w14:textId="77777777" w:rsidR="002916A0" w:rsidRPr="00A9122E" w:rsidRDefault="002916A0" w:rsidP="0020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3DAFF8" w14:textId="2AC97AA6" w:rsidR="00F32484" w:rsidRPr="00FD0201" w:rsidRDefault="00FD0201" w:rsidP="00F324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D020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Ravnatelj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8361" w14:textId="77777777" w:rsidR="002916A0" w:rsidRPr="00A9122E" w:rsidRDefault="002D41D8" w:rsidP="002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2916A0" w:rsidRPr="00A912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  <w:r w:rsidR="000364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/narudžbenica/</w:t>
            </w:r>
            <w:r w:rsidR="002916A0" w:rsidRPr="00A912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primopredajni zapisnik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0E240" w14:textId="77777777" w:rsidR="002916A0" w:rsidRPr="00A9122E" w:rsidRDefault="002D41D8" w:rsidP="00A9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2916A0" w:rsidRPr="00A912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rema ugovorenim rokovima</w:t>
            </w:r>
          </w:p>
        </w:tc>
      </w:tr>
    </w:tbl>
    <w:p w14:paraId="222E2159" w14:textId="77777777" w:rsidR="00A9122E" w:rsidRDefault="00A9122E" w:rsidP="00A66BF0">
      <w:pPr>
        <w:pStyle w:val="NoSpacing"/>
      </w:pPr>
    </w:p>
    <w:p w14:paraId="5EC21D82" w14:textId="77777777" w:rsidR="000450EC" w:rsidRDefault="000450EC">
      <w:r>
        <w:br w:type="page"/>
      </w:r>
    </w:p>
    <w:p w14:paraId="57F2FDAF" w14:textId="77777777" w:rsidR="000450EC" w:rsidRDefault="000450EC" w:rsidP="000450EC">
      <w:pPr>
        <w:pStyle w:val="Heading1"/>
        <w:jc w:val="center"/>
      </w:pPr>
      <w:r w:rsidRPr="000450EC">
        <w:lastRenderedPageBreak/>
        <w:t xml:space="preserve">B) PROCEDURA </w:t>
      </w:r>
      <w:r w:rsidR="00D40EBE">
        <w:t>OBRADE</w:t>
      </w:r>
      <w:r w:rsidR="004B1DCA">
        <w:t xml:space="preserve"> </w:t>
      </w:r>
      <w:r w:rsidRPr="000450EC">
        <w:t>RAČUNA</w:t>
      </w:r>
    </w:p>
    <w:p w14:paraId="1FFB0D46" w14:textId="77777777" w:rsidR="000450EC" w:rsidRDefault="000450EC" w:rsidP="00A66BF0">
      <w:pPr>
        <w:pStyle w:val="NoSpacing"/>
        <w:rPr>
          <w:rFonts w:ascii="Times New Roman" w:hAnsi="Times New Roman" w:cs="Times New Roman"/>
        </w:rPr>
      </w:pPr>
    </w:p>
    <w:p w14:paraId="7D390314" w14:textId="77777777" w:rsidR="00D40EBE" w:rsidRPr="00D40EBE" w:rsidRDefault="00D40EBE" w:rsidP="00A66BF0">
      <w:pPr>
        <w:pStyle w:val="NoSpacing"/>
        <w:rPr>
          <w:rFonts w:ascii="Times New Roman" w:hAnsi="Times New Roman" w:cs="Times New Roman"/>
        </w:rPr>
      </w:pPr>
    </w:p>
    <w:p w14:paraId="0F380F81" w14:textId="77777777" w:rsidR="00D40EBE" w:rsidRDefault="00D40EBE" w:rsidP="00D40EBE">
      <w:pPr>
        <w:pStyle w:val="NoSpacing"/>
        <w:jc w:val="center"/>
        <w:rPr>
          <w:rFonts w:ascii="Times New Roman" w:hAnsi="Times New Roman" w:cs="Times New Roman"/>
        </w:rPr>
      </w:pPr>
      <w:r w:rsidRPr="00D40EBE">
        <w:rPr>
          <w:rFonts w:ascii="Times New Roman" w:hAnsi="Times New Roman" w:cs="Times New Roman"/>
        </w:rPr>
        <w:t>I.</w:t>
      </w:r>
    </w:p>
    <w:p w14:paraId="3D6E1101" w14:textId="2290CF93" w:rsidR="00D40EBE" w:rsidRDefault="00D40EBE" w:rsidP="00D40EBE">
      <w:pPr>
        <w:rPr>
          <w:rFonts w:ascii="Times New Roman" w:hAnsi="Times New Roman" w:cs="Times New Roman"/>
        </w:rPr>
      </w:pPr>
      <w:r w:rsidRPr="00D40EBE">
        <w:rPr>
          <w:rFonts w:ascii="Times New Roman" w:hAnsi="Times New Roman" w:cs="Times New Roman"/>
        </w:rPr>
        <w:t>Ova procedura propisuje i uređuje postupak obrade ulaznih računa sukladno važećim propisima, zajedno s obvezama, ovlastima i odgovornostim</w:t>
      </w:r>
      <w:r>
        <w:rPr>
          <w:rFonts w:ascii="Times New Roman" w:hAnsi="Times New Roman" w:cs="Times New Roman"/>
        </w:rPr>
        <w:t>a</w:t>
      </w:r>
      <w:r w:rsidRPr="00D40EBE">
        <w:rPr>
          <w:rFonts w:ascii="Times New Roman" w:hAnsi="Times New Roman" w:cs="Times New Roman"/>
        </w:rPr>
        <w:t xml:space="preserve"> osoba koje sudjeluju u predmetnim postupcima</w:t>
      </w:r>
      <w:r w:rsidR="00FD0201">
        <w:rPr>
          <w:rFonts w:ascii="Times New Roman" w:hAnsi="Times New Roman" w:cs="Times New Roman"/>
        </w:rPr>
        <w:t xml:space="preserve"> u Gradskog knjižnici i čitaonici Viktor Car Emin Opatija</w:t>
      </w:r>
      <w:r>
        <w:rPr>
          <w:rFonts w:ascii="Times New Roman" w:hAnsi="Times New Roman" w:cs="Times New Roman"/>
        </w:rPr>
        <w:t>.</w:t>
      </w:r>
    </w:p>
    <w:p w14:paraId="428F1D05" w14:textId="77777777" w:rsidR="00065C86" w:rsidRDefault="00065C86" w:rsidP="00657A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07591180" w14:textId="77777777" w:rsidR="002869A6" w:rsidRDefault="00D40EBE" w:rsidP="00D40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Obrada ulaznih računa obuhvaća procese zaprimanja ulaznih računa, provjeru formalne i suštinske ispravnosti, obradu, odobravanje (likvidaciju), evidentiranje i knjiženje ulaznih računa, te odlaganje i arhiviranje računa</w:t>
      </w:r>
      <w:r w:rsidR="002869A6">
        <w:rPr>
          <w:rFonts w:ascii="Times New Roman" w:hAnsi="Times New Roman" w:cs="Times New Roman"/>
        </w:rPr>
        <w:t>.</w:t>
      </w:r>
    </w:p>
    <w:p w14:paraId="7F011651" w14:textId="77777777" w:rsidR="002869A6" w:rsidRDefault="002869A6" w:rsidP="00DE7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Zakonu o elektroničkom izdavanju računa u javnoj nabavi (NN broj 94/18) ulazni računi zaprimaju se i obrađuju u elektroničkom obliku, u strukturiranom elektroničkom formatu koji omogućuje njegovu automatsku i strojnu obradu, putem odabranog informacijskog posrednika. </w:t>
      </w:r>
    </w:p>
    <w:p w14:paraId="67C211D1" w14:textId="77777777" w:rsidR="00DE7DA6" w:rsidRPr="00D40EBE" w:rsidRDefault="00DE7DA6" w:rsidP="00DE7D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</w:p>
    <w:p w14:paraId="1B326A73" w14:textId="77777777" w:rsidR="007E0716" w:rsidRPr="00D40EBE" w:rsidRDefault="002869A6" w:rsidP="00D40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obrade računa određuje se kako sl</w:t>
      </w:r>
      <w:r w:rsidR="00D40EBE">
        <w:rPr>
          <w:rFonts w:ascii="Times New Roman" w:hAnsi="Times New Roman" w:cs="Times New Roman"/>
        </w:rPr>
        <w:t>ijedi:</w:t>
      </w:r>
    </w:p>
    <w:p w14:paraId="782A8A5A" w14:textId="77777777" w:rsidR="000450EC" w:rsidRDefault="000450EC" w:rsidP="00A66BF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4111"/>
        <w:gridCol w:w="2551"/>
        <w:gridCol w:w="2693"/>
        <w:gridCol w:w="2352"/>
      </w:tblGrid>
      <w:tr w:rsidR="007E0716" w:rsidRPr="00F83D51" w14:paraId="2BF5AA40" w14:textId="77777777" w:rsidTr="00EE5F55">
        <w:trPr>
          <w:trHeight w:val="750"/>
        </w:trPr>
        <w:tc>
          <w:tcPr>
            <w:tcW w:w="846" w:type="dxa"/>
            <w:tcBorders>
              <w:bottom w:val="single" w:sz="4" w:space="0" w:color="auto"/>
            </w:tcBorders>
            <w:hideMark/>
          </w:tcPr>
          <w:p w14:paraId="130A90F7" w14:textId="77777777" w:rsidR="007E0716" w:rsidRPr="00DD5339" w:rsidRDefault="007E0716" w:rsidP="007E0716">
            <w:pPr>
              <w:widowControl w:val="0"/>
              <w:spacing w:before="20" w:after="2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D5339">
              <w:rPr>
                <w:rFonts w:ascii="Times New Roman" w:hAnsi="Times New Roman" w:cs="Times New Roman"/>
                <w:b/>
                <w:bCs/>
              </w:rPr>
              <w:t>Red.</w:t>
            </w:r>
          </w:p>
          <w:p w14:paraId="1768075C" w14:textId="77777777" w:rsidR="007E0716" w:rsidRPr="00DD5339" w:rsidRDefault="007E0716" w:rsidP="007E0716">
            <w:pPr>
              <w:widowControl w:val="0"/>
              <w:spacing w:before="20" w:after="2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D5339">
              <w:rPr>
                <w:rFonts w:ascii="Times New Roman" w:hAnsi="Times New Roman" w:cs="Times New Roman"/>
                <w:b/>
                <w:bCs/>
              </w:rPr>
              <w:t>br.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  <w:hideMark/>
          </w:tcPr>
          <w:p w14:paraId="0CEF0DAC" w14:textId="77777777" w:rsidR="007E0716" w:rsidRPr="00DD5339" w:rsidRDefault="007E0716" w:rsidP="007E0716">
            <w:pPr>
              <w:widowControl w:val="0"/>
              <w:spacing w:before="20" w:after="2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D5339">
              <w:rPr>
                <w:rFonts w:ascii="Times New Roman" w:hAnsi="Times New Roman" w:cs="Times New Roman"/>
                <w:b/>
                <w:bCs/>
              </w:rPr>
              <w:t>Aktivnost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14:paraId="49EC2A45" w14:textId="77777777" w:rsidR="007E0716" w:rsidRPr="00DD5339" w:rsidRDefault="007E0716" w:rsidP="007E07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339">
              <w:rPr>
                <w:rFonts w:ascii="Times New Roman" w:hAnsi="Times New Roman" w:cs="Times New Roman"/>
                <w:b/>
                <w:bCs/>
              </w:rPr>
              <w:t xml:space="preserve">Opis aktivnosti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14:paraId="041E680B" w14:textId="77777777" w:rsidR="007E0716" w:rsidRPr="00DD5339" w:rsidRDefault="007E0716" w:rsidP="007E071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1D8A32B5" w14:textId="77777777" w:rsidR="007E0716" w:rsidRPr="00DD5339" w:rsidRDefault="007E0716" w:rsidP="007E071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339">
              <w:rPr>
                <w:rFonts w:ascii="Times New Roman" w:hAnsi="Times New Roman" w:cs="Times New Roman"/>
                <w:b/>
              </w:rPr>
              <w:t>Odgovorna osoba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C812E2" w14:textId="77777777" w:rsidR="007E0716" w:rsidRPr="00DD5339" w:rsidRDefault="007E0716" w:rsidP="007E071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6B894CBA" w14:textId="77777777" w:rsidR="007E0716" w:rsidRPr="00DD5339" w:rsidRDefault="007E0716" w:rsidP="007E071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339">
              <w:rPr>
                <w:rFonts w:ascii="Times New Roman" w:hAnsi="Times New Roman" w:cs="Times New Roman"/>
                <w:b/>
                <w:bCs/>
              </w:rPr>
              <w:t>Dokument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hideMark/>
          </w:tcPr>
          <w:p w14:paraId="0D51799A" w14:textId="77777777" w:rsidR="007E0716" w:rsidRPr="00DD5339" w:rsidRDefault="007E0716" w:rsidP="007E071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09B2D081" w14:textId="77777777" w:rsidR="007E0716" w:rsidRPr="00DD5339" w:rsidRDefault="007E0716" w:rsidP="007E071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339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</w:tr>
      <w:tr w:rsidR="007E0716" w:rsidRPr="00DF2749" w14:paraId="7087465D" w14:textId="77777777" w:rsidTr="007E0716">
        <w:trPr>
          <w:trHeight w:val="50"/>
        </w:trPr>
        <w:tc>
          <w:tcPr>
            <w:tcW w:w="846" w:type="dxa"/>
            <w:shd w:val="clear" w:color="auto" w:fill="A6A6A6" w:themeFill="background1" w:themeFillShade="A6"/>
            <w:hideMark/>
          </w:tcPr>
          <w:p w14:paraId="0A91145F" w14:textId="77777777" w:rsidR="007E0716" w:rsidRPr="00DF2749" w:rsidRDefault="007E0716" w:rsidP="00DF274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74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35" w:type="dxa"/>
            <w:shd w:val="clear" w:color="auto" w:fill="A6A6A6" w:themeFill="background1" w:themeFillShade="A6"/>
            <w:hideMark/>
          </w:tcPr>
          <w:p w14:paraId="7AC7400C" w14:textId="77777777" w:rsidR="007E0716" w:rsidRPr="00DF2749" w:rsidRDefault="007E0716" w:rsidP="00DF274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74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11" w:type="dxa"/>
            <w:shd w:val="clear" w:color="auto" w:fill="A6A6A6" w:themeFill="background1" w:themeFillShade="A6"/>
            <w:hideMark/>
          </w:tcPr>
          <w:p w14:paraId="48F10DC3" w14:textId="77777777" w:rsidR="007E0716" w:rsidRPr="00DF2749" w:rsidRDefault="007E0716" w:rsidP="00DF274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74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551" w:type="dxa"/>
            <w:shd w:val="clear" w:color="auto" w:fill="A6A6A6" w:themeFill="background1" w:themeFillShade="A6"/>
            <w:hideMark/>
          </w:tcPr>
          <w:p w14:paraId="62A9BFFD" w14:textId="77777777" w:rsidR="007E0716" w:rsidRPr="00DF2749" w:rsidRDefault="007E0716" w:rsidP="00DF274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74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2537380F" w14:textId="77777777" w:rsidR="007E0716" w:rsidRPr="00DF2749" w:rsidRDefault="007E0716" w:rsidP="00DF274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2" w:type="dxa"/>
            <w:shd w:val="clear" w:color="auto" w:fill="A6A6A6" w:themeFill="background1" w:themeFillShade="A6"/>
            <w:hideMark/>
          </w:tcPr>
          <w:p w14:paraId="526E678C" w14:textId="77777777" w:rsidR="007E0716" w:rsidRPr="00DF2749" w:rsidRDefault="007E0716" w:rsidP="00DF274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74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</w:tr>
      <w:tr w:rsidR="007E0716" w:rsidRPr="00F83D51" w14:paraId="0640A54B" w14:textId="77777777" w:rsidTr="00DB326D">
        <w:trPr>
          <w:trHeight w:val="416"/>
        </w:trPr>
        <w:tc>
          <w:tcPr>
            <w:tcW w:w="846" w:type="dxa"/>
            <w:hideMark/>
          </w:tcPr>
          <w:p w14:paraId="10A35C31" w14:textId="77777777" w:rsidR="00E10DDB" w:rsidRDefault="00E10DDB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487C2" w14:textId="77777777" w:rsidR="00E10DDB" w:rsidRDefault="00E10DDB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91403" w14:textId="77777777" w:rsidR="00E10DDB" w:rsidRDefault="00E10DDB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19E91" w14:textId="77777777" w:rsidR="007E0716" w:rsidRPr="00A652CB" w:rsidRDefault="007E0716" w:rsidP="00F83D5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4ADCF498" w14:textId="77777777" w:rsidR="00E10DDB" w:rsidRDefault="00E10DDB" w:rsidP="004131C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055D8" w14:textId="77777777" w:rsidR="00E10DDB" w:rsidRDefault="00E10DDB" w:rsidP="004131C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A0527" w14:textId="77777777" w:rsidR="00E10DDB" w:rsidRDefault="00E10DDB" w:rsidP="004131C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4802A" w14:textId="77777777" w:rsidR="007E0716" w:rsidRDefault="007E0716" w:rsidP="004131C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10DDB">
              <w:rPr>
                <w:rFonts w:ascii="Times New Roman" w:hAnsi="Times New Roman" w:cs="Times New Roman"/>
                <w:sz w:val="20"/>
                <w:szCs w:val="20"/>
              </w:rPr>
              <w:t>Zaprimanje računa</w:t>
            </w:r>
            <w:r w:rsidR="003F24F7">
              <w:rPr>
                <w:rFonts w:ascii="Times New Roman" w:hAnsi="Times New Roman" w:cs="Times New Roman"/>
                <w:sz w:val="20"/>
                <w:szCs w:val="20"/>
              </w:rPr>
              <w:t xml:space="preserve"> i kontrola formalne i računske ispravnosti</w:t>
            </w:r>
          </w:p>
          <w:p w14:paraId="0E657A51" w14:textId="77777777" w:rsidR="007E0716" w:rsidRDefault="007E0716" w:rsidP="00E10D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22B99" w14:textId="77777777" w:rsidR="00351995" w:rsidRDefault="00351995" w:rsidP="00E10D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F72EF" w14:textId="77777777" w:rsidR="00351995" w:rsidRPr="00DF2749" w:rsidRDefault="00351995" w:rsidP="00E10D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Osporavanje računa</w:t>
            </w:r>
          </w:p>
        </w:tc>
        <w:tc>
          <w:tcPr>
            <w:tcW w:w="4111" w:type="dxa"/>
            <w:hideMark/>
          </w:tcPr>
          <w:p w14:paraId="6B89194E" w14:textId="77777777" w:rsidR="00973BAC" w:rsidRDefault="007E0716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Računi se zaprimaju</w:t>
            </w:r>
            <w:r w:rsidR="0024714C">
              <w:rPr>
                <w:rFonts w:ascii="Times New Roman" w:hAnsi="Times New Roman" w:cs="Times New Roman"/>
                <w:sz w:val="20"/>
                <w:szCs w:val="20"/>
              </w:rPr>
              <w:t xml:space="preserve"> u 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formatu</w:t>
            </w:r>
            <w:r w:rsidR="002471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kako bi se provjerila formalna ispravnost računa</w:t>
            </w:r>
            <w:r w:rsidR="0024714C">
              <w:rPr>
                <w:rFonts w:ascii="Times New Roman" w:hAnsi="Times New Roman" w:cs="Times New Roman"/>
                <w:sz w:val="20"/>
                <w:szCs w:val="20"/>
              </w:rPr>
              <w:t xml:space="preserve"> i stavio prijamni štambilj upisivanjem datuma zaprimanja računa </w:t>
            </w:r>
            <w:r w:rsidR="00DB326D">
              <w:rPr>
                <w:rFonts w:ascii="Times New Roman" w:hAnsi="Times New Roman" w:cs="Times New Roman"/>
                <w:sz w:val="20"/>
                <w:szCs w:val="20"/>
              </w:rPr>
              <w:t>uz ovjeru potpisom</w:t>
            </w:r>
            <w:r w:rsidR="00973BAC">
              <w:rPr>
                <w:rFonts w:ascii="Times New Roman" w:hAnsi="Times New Roman" w:cs="Times New Roman"/>
                <w:sz w:val="20"/>
                <w:szCs w:val="20"/>
              </w:rPr>
              <w:t xml:space="preserve"> (nakon obavljene kontrole).</w:t>
            </w:r>
          </w:p>
          <w:p w14:paraId="059CC76A" w14:textId="77777777" w:rsidR="00DB326D" w:rsidRDefault="00DB326D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Formalna ispravnost računa podrazumijeva da račun sadrži podatke: broj/oznaku računa i datum izdavanja, broj narudžbenice/ugovora na koji se odnosi, ime i prezime/naziv, adresa, OIB ili PDV identifikacijski broj poreznog obveznika koji je isporučio dobra ili obavio usluge, naziv, adresu, OIB kupca, </w:t>
            </w:r>
            <w:r w:rsidR="007E0716" w:rsidRPr="00DF2749">
              <w:rPr>
                <w:rFonts w:ascii="Times New Roman" w:hAnsi="Times New Roman" w:cs="Times New Roman"/>
                <w:sz w:val="20"/>
                <w:szCs w:val="20"/>
              </w:rPr>
              <w:t>količinu i naziv isporučenih dobara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0716" w:rsidRPr="00DF2749">
              <w:rPr>
                <w:rFonts w:ascii="Times New Roman" w:hAnsi="Times New Roman" w:cs="Times New Roman"/>
                <w:sz w:val="20"/>
                <w:szCs w:val="20"/>
              </w:rPr>
              <w:t xml:space="preserve"> te vrstu i količinu obavljenih usluga,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datum i mjesto isporuke dobara ili obavljenih usluga</w:t>
            </w:r>
            <w:r w:rsidR="00E10D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0716" w:rsidRPr="00DF2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jediničnu cijenu bez PDV-a, odnosno iznos naknade za isporučena dobra ili obavljene usluge, razvrstane po stopi PDV-a, popusti/rabati ako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nisu uključeni u jediničnu cijenu, stopa PDV-a, zbrojni iznos naknade i PDV-a, način plaćanja, dan nastanka </w:t>
            </w:r>
            <w:r w:rsidR="000233D6">
              <w:rPr>
                <w:rFonts w:ascii="Times New Roman" w:hAnsi="Times New Roman" w:cs="Times New Roman"/>
                <w:sz w:val="20"/>
                <w:szCs w:val="20"/>
              </w:rPr>
              <w:t>DVO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-a, datum dospijeća</w:t>
            </w:r>
            <w:r w:rsidR="00973B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9AED92" w14:textId="333DF73F" w:rsidR="006A410C" w:rsidRDefault="006A410C" w:rsidP="006A41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Ulazni računi koji ispunjavaju računske i/ili formalne kontrole, prije preuzimanja daju se na provjeru suštinske ispravnosti</w:t>
            </w:r>
            <w:r w:rsidR="00C06AA6">
              <w:rPr>
                <w:rFonts w:ascii="Times New Roman" w:hAnsi="Times New Roman" w:cs="Times New Roman"/>
                <w:sz w:val="20"/>
                <w:szCs w:val="20"/>
              </w:rPr>
              <w:t xml:space="preserve"> ravnatelju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98DF7E" w14:textId="77777777" w:rsidR="006A410C" w:rsidRPr="00351995" w:rsidRDefault="006A410C" w:rsidP="006A41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51995">
              <w:rPr>
                <w:rFonts w:ascii="Times New Roman" w:hAnsi="Times New Roman" w:cs="Times New Roman"/>
                <w:sz w:val="20"/>
                <w:szCs w:val="20"/>
              </w:rPr>
              <w:t>Ulazni računi koji ne ispunjavaju navedenu formu se osporavaju s primjedbom</w:t>
            </w:r>
          </w:p>
          <w:p w14:paraId="07C2BC5E" w14:textId="77777777" w:rsidR="007E0716" w:rsidRPr="00DF2749" w:rsidRDefault="007E0716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54C12296" w14:textId="77777777" w:rsidR="00E10DDB" w:rsidRDefault="00E10DDB" w:rsidP="007E5D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8B66D" w14:textId="77777777" w:rsidR="00E10DDB" w:rsidRDefault="00E10DDB" w:rsidP="007E5D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B3696" w14:textId="77777777" w:rsidR="007E0716" w:rsidRDefault="007E0716" w:rsidP="007E5D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 za račun. administrativne poslove</w:t>
            </w:r>
          </w:p>
          <w:p w14:paraId="6449DACD" w14:textId="77777777" w:rsidR="007E0716" w:rsidRPr="00DF2749" w:rsidRDefault="007E0716" w:rsidP="007E5D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5BE12A" w14:textId="77777777" w:rsidR="00E10DDB" w:rsidRDefault="00E10DDB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9B0F1" w14:textId="77777777" w:rsidR="00E10DDB" w:rsidRDefault="00E10DDB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5FF98" w14:textId="77777777" w:rsidR="007E0716" w:rsidRDefault="007E0716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Elektronički račun u PDF formatu</w:t>
            </w:r>
          </w:p>
          <w:p w14:paraId="0D0B3D9E" w14:textId="77777777" w:rsidR="007E0716" w:rsidRPr="00DF2749" w:rsidRDefault="007E0716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hideMark/>
          </w:tcPr>
          <w:p w14:paraId="0347903F" w14:textId="77777777" w:rsidR="00E10DDB" w:rsidRDefault="00E10DDB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57D0D" w14:textId="77777777" w:rsidR="00E10DDB" w:rsidRDefault="00E10DDB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B5676" w14:textId="77777777" w:rsidR="007E0716" w:rsidRPr="00DF2749" w:rsidRDefault="005578F2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E0716" w:rsidRPr="00DF2749">
              <w:rPr>
                <w:rFonts w:ascii="Times New Roman" w:hAnsi="Times New Roman" w:cs="Times New Roman"/>
                <w:sz w:val="20"/>
                <w:szCs w:val="20"/>
              </w:rPr>
              <w:t>o primitku računa</w:t>
            </w:r>
          </w:p>
        </w:tc>
      </w:tr>
      <w:tr w:rsidR="007E0716" w:rsidRPr="00F83D51" w14:paraId="5C7B60FC" w14:textId="77777777" w:rsidTr="007E0716">
        <w:trPr>
          <w:trHeight w:val="64"/>
        </w:trPr>
        <w:tc>
          <w:tcPr>
            <w:tcW w:w="846" w:type="dxa"/>
            <w:hideMark/>
          </w:tcPr>
          <w:p w14:paraId="7911D91A" w14:textId="77777777" w:rsidR="005807AC" w:rsidRDefault="005807AC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2B6C0" w14:textId="77777777" w:rsidR="005807AC" w:rsidRDefault="005807AC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9CAC8" w14:textId="77777777" w:rsidR="007E0716" w:rsidRPr="00A652CB" w:rsidRDefault="006A410C" w:rsidP="00F83D5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E0716" w:rsidRPr="00A6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hideMark/>
          </w:tcPr>
          <w:p w14:paraId="681504C4" w14:textId="77777777" w:rsidR="005807AC" w:rsidRDefault="005807AC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4B031" w14:textId="77777777" w:rsidR="005807AC" w:rsidRDefault="005807AC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80B3C" w14:textId="77777777" w:rsidR="007E0716" w:rsidRPr="00DF2749" w:rsidRDefault="005807AC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suštinske ispravnosti</w:t>
            </w:r>
            <w:r w:rsidR="006F02BB">
              <w:rPr>
                <w:rFonts w:ascii="Times New Roman" w:hAnsi="Times New Roman" w:cs="Times New Roman"/>
                <w:sz w:val="20"/>
                <w:szCs w:val="20"/>
              </w:rPr>
              <w:t xml:space="preserve"> računa </w:t>
            </w:r>
          </w:p>
        </w:tc>
        <w:tc>
          <w:tcPr>
            <w:tcW w:w="4111" w:type="dxa"/>
            <w:hideMark/>
          </w:tcPr>
          <w:p w14:paraId="7363E8EA" w14:textId="77777777" w:rsidR="007E0716" w:rsidRPr="00DF2749" w:rsidRDefault="005807AC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Kontrola suštinske ispravnosti </w:t>
            </w:r>
            <w:r w:rsidR="006F02BB">
              <w:rPr>
                <w:rFonts w:ascii="Times New Roman" w:hAnsi="Times New Roman" w:cs="Times New Roman"/>
                <w:sz w:val="20"/>
                <w:szCs w:val="20"/>
              </w:rPr>
              <w:t xml:space="preserve">računa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obuhvaća provjere: da li je roba isporučena, odnosno usluga izvršena, da li je to učinjeno u skladu s rokovima iz ugovora/narudžbe, da li su dostupni svi dokumenti vezani uz isporuku (upute o korištenju, priručnici, jamstveni list, </w:t>
            </w:r>
            <w:r w:rsidR="006F16EC">
              <w:rPr>
                <w:rFonts w:ascii="Times New Roman" w:hAnsi="Times New Roman" w:cs="Times New Roman"/>
                <w:sz w:val="20"/>
                <w:szCs w:val="20"/>
              </w:rPr>
              <w:t xml:space="preserve">ovjerena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otpremnica</w:t>
            </w:r>
            <w:r w:rsidR="006F16E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dostavnica), da li je dostupan dokaz o izvršenoj usluzi </w:t>
            </w:r>
            <w:r w:rsidR="006F02B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izvješće</w:t>
            </w:r>
            <w:r w:rsidR="006F02BB">
              <w:rPr>
                <w:rFonts w:ascii="Times New Roman" w:hAnsi="Times New Roman" w:cs="Times New Roman"/>
                <w:sz w:val="20"/>
                <w:szCs w:val="20"/>
              </w:rPr>
              <w:t>. Ovjera na prijamnom štambilju</w:t>
            </w:r>
          </w:p>
        </w:tc>
        <w:tc>
          <w:tcPr>
            <w:tcW w:w="2551" w:type="dxa"/>
            <w:hideMark/>
          </w:tcPr>
          <w:p w14:paraId="5AEB5D68" w14:textId="77777777" w:rsidR="005807AC" w:rsidRDefault="005807AC" w:rsidP="003E50E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E8005" w14:textId="1D18D010" w:rsidR="005807AC" w:rsidRPr="00DF2749" w:rsidRDefault="00FD0201" w:rsidP="003E50E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2693" w:type="dxa"/>
          </w:tcPr>
          <w:p w14:paraId="30F21EE7" w14:textId="77777777" w:rsidR="007E0716" w:rsidRDefault="007E0716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84AA6" w14:textId="77777777" w:rsidR="005807AC" w:rsidRDefault="005807AC" w:rsidP="005807A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Elektronički račun u PDF formatu, </w:t>
            </w:r>
            <w:r w:rsidR="006F02BB">
              <w:rPr>
                <w:rFonts w:ascii="Times New Roman" w:hAnsi="Times New Roman" w:cs="Times New Roman"/>
                <w:sz w:val="20"/>
                <w:szCs w:val="20"/>
              </w:rPr>
              <w:t>narudžbenica, ugovor, otpremnica, dostavnica, ponuda, potvrda o primitku robe/radova/usluge i sl.</w:t>
            </w:r>
          </w:p>
          <w:p w14:paraId="1474AE21" w14:textId="77777777" w:rsidR="005807AC" w:rsidRPr="00DF2749" w:rsidRDefault="005807AC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hideMark/>
          </w:tcPr>
          <w:p w14:paraId="5B48EA13" w14:textId="77777777" w:rsidR="005807AC" w:rsidRDefault="005807AC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8BCB0" w14:textId="77777777" w:rsidR="007E0716" w:rsidRPr="00DF2749" w:rsidRDefault="005578F2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807AC">
              <w:rPr>
                <w:rFonts w:ascii="Times New Roman" w:hAnsi="Times New Roman" w:cs="Times New Roman"/>
                <w:sz w:val="20"/>
                <w:szCs w:val="20"/>
              </w:rPr>
              <w:t xml:space="preserve">o zaprimanju računa, najkasnije </w:t>
            </w:r>
            <w:r w:rsidR="006F02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07AC">
              <w:rPr>
                <w:rFonts w:ascii="Times New Roman" w:hAnsi="Times New Roman" w:cs="Times New Roman"/>
                <w:sz w:val="20"/>
                <w:szCs w:val="20"/>
              </w:rPr>
              <w:t xml:space="preserve"> dana od dana zaprimanja računa</w:t>
            </w:r>
          </w:p>
        </w:tc>
      </w:tr>
      <w:tr w:rsidR="006A410C" w:rsidRPr="00F83D51" w14:paraId="4B18A16B" w14:textId="77777777" w:rsidTr="007E0716">
        <w:trPr>
          <w:trHeight w:val="64"/>
        </w:trPr>
        <w:tc>
          <w:tcPr>
            <w:tcW w:w="846" w:type="dxa"/>
          </w:tcPr>
          <w:p w14:paraId="04449478" w14:textId="77777777" w:rsidR="00904DB5" w:rsidRDefault="00904DB5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068CE" w14:textId="77777777" w:rsidR="006A410C" w:rsidRPr="00A652CB" w:rsidRDefault="006A410C" w:rsidP="00F83D5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68C17CED" w14:textId="77777777" w:rsidR="006A410C" w:rsidRDefault="006F02BB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Unos šifre i oznake proračunske/ekonomske klasifikacije, eventualno i pozicije </w:t>
            </w:r>
          </w:p>
        </w:tc>
        <w:tc>
          <w:tcPr>
            <w:tcW w:w="4111" w:type="dxa"/>
          </w:tcPr>
          <w:p w14:paraId="61E284FC" w14:textId="77777777" w:rsidR="006A410C" w:rsidRDefault="006F02BB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Definiranje šifre/oznake proračunske/ekonomske klasifikacije, eventualno i pozicije</w:t>
            </w:r>
            <w:r w:rsidR="00904DB5">
              <w:rPr>
                <w:rFonts w:ascii="Times New Roman" w:hAnsi="Times New Roman" w:cs="Times New Roman"/>
                <w:sz w:val="20"/>
                <w:szCs w:val="20"/>
              </w:rPr>
              <w:t xml:space="preserve">, unos šifre dobavljača,  </w:t>
            </w:r>
            <w:r w:rsidR="00351995">
              <w:rPr>
                <w:rFonts w:ascii="Times New Roman" w:hAnsi="Times New Roman" w:cs="Times New Roman"/>
                <w:sz w:val="20"/>
                <w:szCs w:val="20"/>
              </w:rPr>
              <w:t>ovjera na prijamnom štambilju</w:t>
            </w:r>
            <w:r w:rsidR="00904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A149F2C" w14:textId="77777777" w:rsidR="006F02BB" w:rsidRDefault="006F02BB" w:rsidP="006F02B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 za račun. administrativne poslove</w:t>
            </w:r>
          </w:p>
          <w:p w14:paraId="142B3CD8" w14:textId="77777777" w:rsidR="006A410C" w:rsidRPr="00DF2749" w:rsidRDefault="006A410C" w:rsidP="0041795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C9E67C" w14:textId="77777777" w:rsidR="006A410C" w:rsidRPr="00DF2749" w:rsidRDefault="006F02BB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Potpisom odobren za plaćanje elektronički račun u PDF formatu</w:t>
            </w:r>
          </w:p>
        </w:tc>
        <w:tc>
          <w:tcPr>
            <w:tcW w:w="2352" w:type="dxa"/>
          </w:tcPr>
          <w:p w14:paraId="319C0FD8" w14:textId="77777777" w:rsidR="006A410C" w:rsidRPr="00DF2749" w:rsidRDefault="00351995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dan</w:t>
            </w:r>
          </w:p>
        </w:tc>
      </w:tr>
      <w:tr w:rsidR="007E0716" w:rsidRPr="00F83D51" w14:paraId="6F8C04B5" w14:textId="77777777" w:rsidTr="007E0716">
        <w:trPr>
          <w:trHeight w:val="64"/>
        </w:trPr>
        <w:tc>
          <w:tcPr>
            <w:tcW w:w="846" w:type="dxa"/>
            <w:hideMark/>
          </w:tcPr>
          <w:p w14:paraId="0AF55872" w14:textId="77777777" w:rsidR="007E0716" w:rsidRPr="00A652CB" w:rsidRDefault="00D324D9" w:rsidP="00F83D5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E0716" w:rsidRPr="00A6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hideMark/>
          </w:tcPr>
          <w:p w14:paraId="014EC756" w14:textId="77777777" w:rsidR="007E0716" w:rsidRPr="00DF2749" w:rsidRDefault="006F02BB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Preuzimanje elektroničkog računa u </w:t>
            </w:r>
            <w:r w:rsidR="00D324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ML format</w:t>
            </w:r>
            <w:r w:rsidR="00351995">
              <w:rPr>
                <w:rFonts w:ascii="Times New Roman" w:hAnsi="Times New Roman" w:cs="Times New Roman"/>
                <w:sz w:val="20"/>
                <w:szCs w:val="20"/>
              </w:rPr>
              <w:t xml:space="preserve">u, učitavanje u aplikaciju e-račun, prijenos u Likvidaturu </w:t>
            </w:r>
          </w:p>
        </w:tc>
        <w:tc>
          <w:tcPr>
            <w:tcW w:w="4111" w:type="dxa"/>
            <w:hideMark/>
          </w:tcPr>
          <w:p w14:paraId="4641F161" w14:textId="77777777" w:rsidR="007E0716" w:rsidRPr="00DF2749" w:rsidRDefault="00624B9F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51995">
              <w:rPr>
                <w:rFonts w:ascii="Times New Roman" w:hAnsi="Times New Roman" w:cs="Times New Roman"/>
                <w:sz w:val="20"/>
                <w:szCs w:val="20"/>
              </w:rPr>
              <w:t>ačun se preuzima u XML formatu i prenosi u Likvidaturu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/Knjigu ulaznih računa</w:t>
            </w:r>
          </w:p>
        </w:tc>
        <w:tc>
          <w:tcPr>
            <w:tcW w:w="2551" w:type="dxa"/>
            <w:hideMark/>
          </w:tcPr>
          <w:p w14:paraId="6AD5E67C" w14:textId="77777777" w:rsidR="00351995" w:rsidRDefault="00351995" w:rsidP="0035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 za račun. administrativne poslove</w:t>
            </w:r>
          </w:p>
          <w:p w14:paraId="2AF81CF5" w14:textId="77777777" w:rsidR="007E0716" w:rsidRPr="00DF2749" w:rsidRDefault="007E0716" w:rsidP="0041795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7BAADD" w14:textId="77777777" w:rsidR="007E0716" w:rsidRPr="00DF2749" w:rsidRDefault="00624B9F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Elektronički račun u XML formatu, privici</w:t>
            </w:r>
          </w:p>
        </w:tc>
        <w:tc>
          <w:tcPr>
            <w:tcW w:w="2352" w:type="dxa"/>
            <w:hideMark/>
          </w:tcPr>
          <w:p w14:paraId="22569B2E" w14:textId="77777777" w:rsidR="007E0716" w:rsidRPr="00DF2749" w:rsidRDefault="00351995" w:rsidP="00F83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dan</w:t>
            </w:r>
          </w:p>
        </w:tc>
      </w:tr>
      <w:tr w:rsidR="00DE23F9" w:rsidRPr="00F83D51" w14:paraId="4EC155F5" w14:textId="77777777" w:rsidTr="007E0716">
        <w:trPr>
          <w:trHeight w:val="64"/>
        </w:trPr>
        <w:tc>
          <w:tcPr>
            <w:tcW w:w="846" w:type="dxa"/>
          </w:tcPr>
          <w:p w14:paraId="699D7B27" w14:textId="77777777" w:rsidR="00DE23F9" w:rsidRPr="00A652CB" w:rsidRDefault="00DE23F9" w:rsidP="00DE23F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14:paraId="598A7A7B" w14:textId="77777777" w:rsidR="00DE23F9" w:rsidRDefault="00EF5954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DE23F9">
              <w:rPr>
                <w:rFonts w:ascii="Times New Roman" w:hAnsi="Times New Roman" w:cs="Times New Roman"/>
                <w:sz w:val="20"/>
                <w:szCs w:val="20"/>
              </w:rPr>
              <w:t>videntiranje</w:t>
            </w:r>
            <w:r w:rsidR="000233D6">
              <w:rPr>
                <w:rFonts w:ascii="Times New Roman" w:hAnsi="Times New Roman" w:cs="Times New Roman"/>
                <w:sz w:val="20"/>
                <w:szCs w:val="20"/>
              </w:rPr>
              <w:t xml:space="preserve"> prenesenih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računa</w:t>
            </w:r>
            <w:r w:rsidR="00DE23F9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E23F9">
              <w:rPr>
                <w:rFonts w:ascii="Times New Roman" w:hAnsi="Times New Roman" w:cs="Times New Roman"/>
                <w:sz w:val="20"/>
                <w:szCs w:val="20"/>
              </w:rPr>
              <w:t>njizi ulaznih računa</w:t>
            </w:r>
          </w:p>
        </w:tc>
        <w:tc>
          <w:tcPr>
            <w:tcW w:w="4111" w:type="dxa"/>
          </w:tcPr>
          <w:p w14:paraId="3089AF6E" w14:textId="77777777" w:rsidR="00DE23F9" w:rsidRDefault="00EF5954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Podrazumijeva kontiranje računa, pregled, stvaranje i ažuriranje HUB-a</w:t>
            </w:r>
            <w:r w:rsidR="000233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knjiženje u Glavnoj knjizi</w:t>
            </w:r>
          </w:p>
        </w:tc>
        <w:tc>
          <w:tcPr>
            <w:tcW w:w="2551" w:type="dxa"/>
          </w:tcPr>
          <w:p w14:paraId="2D1BD445" w14:textId="77777777" w:rsidR="00DE23F9" w:rsidRDefault="00DE23F9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 za račun. administrativne poslove</w:t>
            </w:r>
          </w:p>
          <w:p w14:paraId="1FAB3595" w14:textId="77777777" w:rsidR="00DE23F9" w:rsidRPr="00DF2749" w:rsidRDefault="00DE23F9" w:rsidP="00624B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3358CB" w14:textId="77777777" w:rsidR="00DE23F9" w:rsidRPr="00DF2749" w:rsidRDefault="000233D6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Učitan elektronički račun</w:t>
            </w:r>
          </w:p>
        </w:tc>
        <w:tc>
          <w:tcPr>
            <w:tcW w:w="2352" w:type="dxa"/>
          </w:tcPr>
          <w:p w14:paraId="7AE2180B" w14:textId="77777777" w:rsidR="00DE23F9" w:rsidRPr="00DF2749" w:rsidRDefault="00DE23F9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dan</w:t>
            </w:r>
          </w:p>
        </w:tc>
      </w:tr>
      <w:tr w:rsidR="00624B9F" w:rsidRPr="00F83D51" w14:paraId="639A9A24" w14:textId="77777777" w:rsidTr="007E0716">
        <w:trPr>
          <w:trHeight w:val="64"/>
        </w:trPr>
        <w:tc>
          <w:tcPr>
            <w:tcW w:w="846" w:type="dxa"/>
          </w:tcPr>
          <w:p w14:paraId="6A0B6A7F" w14:textId="77777777" w:rsidR="00624B9F" w:rsidRPr="00A652CB" w:rsidRDefault="00624B9F" w:rsidP="00DE23F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14:paraId="530189D0" w14:textId="77777777" w:rsidR="00624B9F" w:rsidRDefault="00624B9F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zahtjeva/naloga za plaćanje</w:t>
            </w:r>
            <w:r w:rsidR="00EF5954">
              <w:rPr>
                <w:rFonts w:ascii="Times New Roman" w:hAnsi="Times New Roman" w:cs="Times New Roman"/>
                <w:sz w:val="20"/>
                <w:szCs w:val="20"/>
              </w:rPr>
              <w:t xml:space="preserve">, ovjera, učitavanje u Riznicu </w:t>
            </w:r>
          </w:p>
        </w:tc>
        <w:tc>
          <w:tcPr>
            <w:tcW w:w="4111" w:type="dxa"/>
          </w:tcPr>
          <w:p w14:paraId="7D10DE2E" w14:textId="77777777" w:rsidR="00624B9F" w:rsidRDefault="000233D6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Podrazumijeva kreiranje zahtjeva za isplatu s odabranim ulaznim računima, razvrstanim po dospijeću</w:t>
            </w:r>
          </w:p>
        </w:tc>
        <w:tc>
          <w:tcPr>
            <w:tcW w:w="2551" w:type="dxa"/>
          </w:tcPr>
          <w:p w14:paraId="0B2880F4" w14:textId="77777777" w:rsidR="00EF5954" w:rsidRDefault="00EF5954" w:rsidP="00EF595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 za račun. administrativne poslove</w:t>
            </w:r>
            <w:r w:rsidR="00B969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E7B608" w14:textId="6D7EF333" w:rsidR="00624B9F" w:rsidRPr="00DF2749" w:rsidRDefault="004867AD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  <w:r w:rsidR="00EF5954">
              <w:rPr>
                <w:rFonts w:ascii="Times New Roman" w:hAnsi="Times New Roman" w:cs="Times New Roman"/>
                <w:sz w:val="20"/>
                <w:szCs w:val="20"/>
              </w:rPr>
              <w:t xml:space="preserve"> ovjerava Zahtjev za plaćanje čime potvrđuje da je upoznat s poslovnom promjenom koja proizlazi iz dokum</w:t>
            </w:r>
            <w:r w:rsidR="000233D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F5954">
              <w:rPr>
                <w:rFonts w:ascii="Times New Roman" w:hAnsi="Times New Roman" w:cs="Times New Roman"/>
                <w:sz w:val="20"/>
                <w:szCs w:val="20"/>
              </w:rPr>
              <w:t>nta, te odobrava isplatu na teret proračunskih sredstava</w:t>
            </w:r>
          </w:p>
        </w:tc>
        <w:tc>
          <w:tcPr>
            <w:tcW w:w="2693" w:type="dxa"/>
          </w:tcPr>
          <w:p w14:paraId="733F1CE1" w14:textId="77777777" w:rsidR="00624B9F" w:rsidRPr="00DF2749" w:rsidRDefault="000233D6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Zahtjev za isplatu</w:t>
            </w:r>
          </w:p>
        </w:tc>
        <w:tc>
          <w:tcPr>
            <w:tcW w:w="2352" w:type="dxa"/>
          </w:tcPr>
          <w:p w14:paraId="5743EAFC" w14:textId="77777777" w:rsidR="00624B9F" w:rsidRPr="00DF2749" w:rsidRDefault="005578F2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F5954">
              <w:rPr>
                <w:rFonts w:ascii="Times New Roman" w:hAnsi="Times New Roman" w:cs="Times New Roman"/>
                <w:sz w:val="20"/>
                <w:szCs w:val="20"/>
              </w:rPr>
              <w:t>o dospijeća računa na plaćanje</w:t>
            </w:r>
          </w:p>
        </w:tc>
      </w:tr>
      <w:tr w:rsidR="00DE23F9" w:rsidRPr="00F83D51" w14:paraId="47D8BD10" w14:textId="77777777" w:rsidTr="006E2291">
        <w:trPr>
          <w:trHeight w:val="64"/>
        </w:trPr>
        <w:tc>
          <w:tcPr>
            <w:tcW w:w="846" w:type="dxa"/>
            <w:hideMark/>
          </w:tcPr>
          <w:p w14:paraId="3D1833B1" w14:textId="77777777" w:rsidR="00DE23F9" w:rsidRPr="00A652CB" w:rsidRDefault="00FD4A04" w:rsidP="00DE23F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DE23F9" w:rsidRPr="00A6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hideMark/>
          </w:tcPr>
          <w:p w14:paraId="6483D442" w14:textId="77777777" w:rsidR="00DE23F9" w:rsidRDefault="000233D6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Odlaganje i čuvanje ulaznih računa</w:t>
            </w:r>
          </w:p>
          <w:p w14:paraId="3072C257" w14:textId="77777777" w:rsidR="006F5CEB" w:rsidRDefault="006F5CEB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65FB1" w14:textId="77777777" w:rsidR="006F5CEB" w:rsidRDefault="006F5CEB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1EC35" w14:textId="77777777" w:rsidR="006F5CEB" w:rsidRDefault="006F5CEB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F7E1B" w14:textId="77777777" w:rsidR="00E57717" w:rsidRDefault="00E57717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B1D92" w14:textId="77777777" w:rsidR="005806D8" w:rsidRDefault="005806D8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81558" w14:textId="77777777" w:rsidR="005806D8" w:rsidRDefault="005806D8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584E9" w14:textId="5C8A5CD4" w:rsidR="006F5CEB" w:rsidRPr="00DF2749" w:rsidRDefault="006F5CEB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Elektroničko arhiviranje računa</w:t>
            </w:r>
          </w:p>
        </w:tc>
        <w:tc>
          <w:tcPr>
            <w:tcW w:w="4111" w:type="dxa"/>
            <w:hideMark/>
          </w:tcPr>
          <w:p w14:paraId="45C8B3D7" w14:textId="77777777" w:rsidR="00DE23F9" w:rsidRPr="00DF2749" w:rsidRDefault="00B96914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  <w:r w:rsidR="000233D6">
              <w:rPr>
                <w:rFonts w:ascii="Times New Roman" w:hAnsi="Times New Roman" w:cs="Times New Roman"/>
                <w:sz w:val="20"/>
                <w:szCs w:val="20"/>
              </w:rPr>
              <w:t>a način i u roku propisanom Pravilnikom o proračunskom računovodstvu i računskom planu</w:t>
            </w:r>
          </w:p>
        </w:tc>
        <w:tc>
          <w:tcPr>
            <w:tcW w:w="2551" w:type="dxa"/>
            <w:hideMark/>
          </w:tcPr>
          <w:p w14:paraId="3FA806BD" w14:textId="77777777" w:rsidR="00B96914" w:rsidRDefault="00B96914" w:rsidP="00B9691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 za račun. administrativne poslove</w:t>
            </w:r>
          </w:p>
          <w:p w14:paraId="2C174D03" w14:textId="77777777" w:rsidR="00DE23F9" w:rsidRPr="00DF2749" w:rsidRDefault="00DE23F9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F24974" w14:textId="77777777" w:rsidR="006F5CEB" w:rsidRDefault="00B96914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Elektronički račun u PDF formatu, pripadajući privici, </w:t>
            </w:r>
          </w:p>
          <w:p w14:paraId="2DF8A70E" w14:textId="77777777" w:rsidR="005578F2" w:rsidRDefault="006F5CEB" w:rsidP="005578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96914">
              <w:rPr>
                <w:rFonts w:ascii="Times New Roman" w:hAnsi="Times New Roman" w:cs="Times New Roman"/>
                <w:sz w:val="20"/>
                <w:szCs w:val="20"/>
              </w:rPr>
              <w:t xml:space="preserve">ahtjev za isplatu, izvadak računa </w:t>
            </w:r>
          </w:p>
          <w:p w14:paraId="729FAA83" w14:textId="77777777" w:rsidR="005806D8" w:rsidRDefault="005806D8" w:rsidP="005578F2">
            <w:pPr>
              <w:pStyle w:val="NoSpacing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7F7F7"/>
              </w:rPr>
            </w:pPr>
          </w:p>
          <w:p w14:paraId="04291027" w14:textId="77777777" w:rsidR="005806D8" w:rsidRDefault="005806D8" w:rsidP="005578F2">
            <w:pPr>
              <w:pStyle w:val="NoSpacing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7F7F7"/>
              </w:rPr>
            </w:pPr>
          </w:p>
          <w:p w14:paraId="372D9B9A" w14:textId="725D6643" w:rsidR="006F5CEB" w:rsidRPr="001F0AD7" w:rsidRDefault="006E2291" w:rsidP="005578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7F7F7"/>
              </w:rPr>
              <w:lastRenderedPageBreak/>
              <w:t>P</w:t>
            </w:r>
            <w:r w:rsidR="001F0AD7" w:rsidRPr="001F0AD7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7F7F7"/>
              </w:rPr>
              <w:t>rovodi se kroz sustav za čuvanje i pohranu svih dokumenata u digitalnom obliku</w:t>
            </w:r>
          </w:p>
        </w:tc>
        <w:tc>
          <w:tcPr>
            <w:tcW w:w="2352" w:type="dxa"/>
            <w:hideMark/>
          </w:tcPr>
          <w:p w14:paraId="6BB742C7" w14:textId="77777777" w:rsidR="00DE23F9" w:rsidRPr="006E2291" w:rsidRDefault="005578F2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</w:t>
            </w:r>
            <w:r w:rsidR="00B96914" w:rsidRPr="006E2291">
              <w:rPr>
                <w:rFonts w:ascii="Times New Roman" w:hAnsi="Times New Roman" w:cs="Times New Roman"/>
                <w:sz w:val="20"/>
                <w:szCs w:val="20"/>
              </w:rPr>
              <w:t>ropisani rok</w:t>
            </w:r>
          </w:p>
          <w:p w14:paraId="7089B258" w14:textId="77777777" w:rsidR="006E2291" w:rsidRPr="006E2291" w:rsidRDefault="006E2291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BC317" w14:textId="77777777" w:rsidR="006E2291" w:rsidRPr="006E2291" w:rsidRDefault="006E2291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84391" w14:textId="77777777" w:rsidR="006E2291" w:rsidRPr="006E2291" w:rsidRDefault="006E2291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4CF0C" w14:textId="77777777" w:rsidR="006E2291" w:rsidRPr="006E2291" w:rsidRDefault="006E2291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0FD21" w14:textId="77777777" w:rsidR="005806D8" w:rsidRDefault="005806D8" w:rsidP="00DE23F9">
            <w:pPr>
              <w:pStyle w:val="NoSpacing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7F7F7"/>
              </w:rPr>
            </w:pPr>
          </w:p>
          <w:p w14:paraId="0A8F5C0F" w14:textId="77777777" w:rsidR="005806D8" w:rsidRDefault="005806D8" w:rsidP="00DE23F9">
            <w:pPr>
              <w:pStyle w:val="NoSpacing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7F7F7"/>
              </w:rPr>
            </w:pPr>
          </w:p>
          <w:p w14:paraId="1517A9C6" w14:textId="419BA17F" w:rsidR="006E2291" w:rsidRPr="006E2291" w:rsidRDefault="006E2291" w:rsidP="00DE2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229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7F7F7"/>
              </w:rPr>
              <w:lastRenderedPageBreak/>
              <w:t>Prema pozitivnim zakonskim propisima, svi eDokumenti i privitci pohranjeni su na period od 11 godina.</w:t>
            </w:r>
          </w:p>
        </w:tc>
      </w:tr>
    </w:tbl>
    <w:p w14:paraId="60D9E820" w14:textId="77777777" w:rsidR="00F83D51" w:rsidRDefault="00F83D51" w:rsidP="00A66BF0">
      <w:pPr>
        <w:pStyle w:val="NoSpacing"/>
      </w:pPr>
    </w:p>
    <w:p w14:paraId="22AB013F" w14:textId="77777777" w:rsidR="0056070E" w:rsidRDefault="0056070E" w:rsidP="00A66BF0">
      <w:pPr>
        <w:pStyle w:val="NoSpacing"/>
      </w:pPr>
    </w:p>
    <w:p w14:paraId="155B9DC3" w14:textId="27400A51" w:rsidR="00103246" w:rsidRDefault="00103246" w:rsidP="00103246">
      <w:pPr>
        <w:jc w:val="both"/>
        <w:rPr>
          <w:rFonts w:ascii="Times New Roman" w:hAnsi="Times New Roman"/>
          <w:bCs/>
        </w:rPr>
      </w:pPr>
      <w:r w:rsidRPr="00435D58">
        <w:rPr>
          <w:rFonts w:ascii="Times New Roman" w:hAnsi="Times New Roman"/>
          <w:bCs/>
        </w:rPr>
        <w:t xml:space="preserve">Ova </w:t>
      </w:r>
      <w:r>
        <w:rPr>
          <w:rFonts w:ascii="Times New Roman" w:hAnsi="Times New Roman"/>
          <w:bCs/>
        </w:rPr>
        <w:t>Mapa procedura</w:t>
      </w:r>
      <w:r w:rsidRPr="00435D58">
        <w:rPr>
          <w:rFonts w:ascii="Times New Roman" w:hAnsi="Times New Roman"/>
          <w:bCs/>
        </w:rPr>
        <w:t xml:space="preserve"> </w:t>
      </w:r>
      <w:bookmarkStart w:id="1" w:name="_Hlk95304429"/>
      <w:r w:rsidR="0036617E">
        <w:rPr>
          <w:rFonts w:ascii="Times New Roman" w:hAnsi="Times New Roman"/>
          <w:bCs/>
        </w:rPr>
        <w:t xml:space="preserve">Gradske knjižnice i čitaonice Viktor Car Emin </w:t>
      </w:r>
      <w:bookmarkEnd w:id="1"/>
      <w:r w:rsidR="0036617E">
        <w:rPr>
          <w:rFonts w:ascii="Times New Roman" w:hAnsi="Times New Roman"/>
          <w:bCs/>
        </w:rPr>
        <w:t>Opatija</w:t>
      </w:r>
      <w:r w:rsidRPr="00435D58">
        <w:rPr>
          <w:rFonts w:ascii="Times New Roman" w:hAnsi="Times New Roman"/>
          <w:bCs/>
        </w:rPr>
        <w:t xml:space="preserve"> stupa na snagu </w:t>
      </w:r>
      <w:r w:rsidR="005578F2">
        <w:rPr>
          <w:rFonts w:ascii="Times New Roman" w:hAnsi="Times New Roman"/>
          <w:bCs/>
        </w:rPr>
        <w:t>danom donošenja</w:t>
      </w:r>
      <w:r w:rsidR="00B66FAC">
        <w:rPr>
          <w:rFonts w:ascii="Times New Roman" w:hAnsi="Times New Roman"/>
          <w:bCs/>
        </w:rPr>
        <w:t>,</w:t>
      </w:r>
      <w:r w:rsidR="005578F2">
        <w:rPr>
          <w:rFonts w:ascii="Times New Roman" w:hAnsi="Times New Roman"/>
          <w:bCs/>
        </w:rPr>
        <w:t xml:space="preserve"> a bit će objavljena na oglasnoj ploči i </w:t>
      </w:r>
      <w:r w:rsidRPr="00435D58">
        <w:rPr>
          <w:rFonts w:ascii="Times New Roman" w:hAnsi="Times New Roman"/>
          <w:bCs/>
        </w:rPr>
        <w:t xml:space="preserve">internet stranici </w:t>
      </w:r>
      <w:r w:rsidR="0036617E">
        <w:rPr>
          <w:rFonts w:ascii="Times New Roman" w:hAnsi="Times New Roman"/>
          <w:bCs/>
        </w:rPr>
        <w:t>Gradske knjižnice i čitaonice Viktor Car Emin</w:t>
      </w:r>
      <w:r w:rsidRPr="00435D58">
        <w:rPr>
          <w:rFonts w:ascii="Times New Roman" w:hAnsi="Times New Roman"/>
          <w:bCs/>
        </w:rPr>
        <w:t xml:space="preserve"> Opatija</w:t>
      </w:r>
      <w:r w:rsidR="005578F2">
        <w:rPr>
          <w:rFonts w:ascii="Times New Roman" w:hAnsi="Times New Roman"/>
          <w:bCs/>
        </w:rPr>
        <w:t xml:space="preserve"> dana 21. listopada 2019. godine</w:t>
      </w:r>
      <w:r w:rsidRPr="00435D58">
        <w:rPr>
          <w:rFonts w:ascii="Times New Roman" w:hAnsi="Times New Roman"/>
          <w:bCs/>
        </w:rPr>
        <w:t xml:space="preserve">. Stupanjem na snagu ove </w:t>
      </w:r>
      <w:r w:rsidR="00EF5954">
        <w:rPr>
          <w:rFonts w:ascii="Times New Roman" w:hAnsi="Times New Roman"/>
          <w:bCs/>
        </w:rPr>
        <w:t>Mape p</w:t>
      </w:r>
      <w:r w:rsidRPr="00435D58">
        <w:rPr>
          <w:rFonts w:ascii="Times New Roman" w:hAnsi="Times New Roman"/>
          <w:bCs/>
        </w:rPr>
        <w:t>rocedur</w:t>
      </w:r>
      <w:r w:rsidR="00EF5954">
        <w:rPr>
          <w:rFonts w:ascii="Times New Roman" w:hAnsi="Times New Roman"/>
          <w:bCs/>
        </w:rPr>
        <w:t>a</w:t>
      </w:r>
      <w:r w:rsidRPr="00435D58">
        <w:rPr>
          <w:rFonts w:ascii="Times New Roman" w:hAnsi="Times New Roman"/>
          <w:bCs/>
        </w:rPr>
        <w:t xml:space="preserve"> prestaje vrijediti </w:t>
      </w:r>
      <w:r>
        <w:rPr>
          <w:rFonts w:ascii="Times New Roman" w:hAnsi="Times New Roman"/>
          <w:bCs/>
        </w:rPr>
        <w:t xml:space="preserve">Mapa procedura </w:t>
      </w:r>
      <w:r w:rsidR="0036617E">
        <w:rPr>
          <w:rFonts w:ascii="Times New Roman" w:hAnsi="Times New Roman"/>
          <w:bCs/>
        </w:rPr>
        <w:t xml:space="preserve">od </w:t>
      </w:r>
      <w:r>
        <w:rPr>
          <w:rFonts w:ascii="Times New Roman" w:hAnsi="Times New Roman"/>
          <w:bCs/>
        </w:rPr>
        <w:t xml:space="preserve">dana </w:t>
      </w:r>
      <w:r w:rsidR="001F0309">
        <w:rPr>
          <w:rFonts w:ascii="Times New Roman" w:hAnsi="Times New Roman"/>
          <w:bCs/>
        </w:rPr>
        <w:t>4.travnja</w:t>
      </w:r>
      <w:r>
        <w:rPr>
          <w:rFonts w:ascii="Times New Roman" w:hAnsi="Times New Roman"/>
          <w:bCs/>
        </w:rPr>
        <w:t>.201</w:t>
      </w:r>
      <w:r w:rsidR="001F0309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 godine.</w:t>
      </w:r>
    </w:p>
    <w:p w14:paraId="76C00D71" w14:textId="77777777" w:rsidR="0056070E" w:rsidRDefault="0056070E" w:rsidP="00A66BF0">
      <w:pPr>
        <w:pStyle w:val="NoSpacing"/>
      </w:pPr>
    </w:p>
    <w:p w14:paraId="40D08C74" w14:textId="126DAD20" w:rsidR="008D161C" w:rsidRDefault="008D161C" w:rsidP="00F83D51">
      <w:pPr>
        <w:pStyle w:val="NoSpacing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36617E">
        <w:rPr>
          <w:rFonts w:ascii="Times New Roman" w:hAnsi="Times New Roman" w:cs="Times New Roman"/>
        </w:rPr>
        <w:t>Ravnateljica knjižnice</w:t>
      </w:r>
      <w:r w:rsidR="004C49D5" w:rsidRPr="00103246">
        <w:rPr>
          <w:rFonts w:ascii="Times New Roman" w:hAnsi="Times New Roman" w:cs="Times New Roman"/>
        </w:rPr>
        <w:t xml:space="preserve">: </w:t>
      </w:r>
    </w:p>
    <w:p w14:paraId="1BA92744" w14:textId="2704694B" w:rsidR="00F83D51" w:rsidRPr="00103246" w:rsidRDefault="008D161C" w:rsidP="00F83D51">
      <w:pPr>
        <w:pStyle w:val="NoSpacing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6617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36617E">
        <w:rPr>
          <w:rFonts w:ascii="Times New Roman" w:hAnsi="Times New Roman" w:cs="Times New Roman"/>
        </w:rPr>
        <w:t>Suzana Šturm-Kržić, prof.</w:t>
      </w:r>
    </w:p>
    <w:p w14:paraId="43542F79" w14:textId="77777777" w:rsidR="00F83D51" w:rsidRDefault="00F83D51" w:rsidP="00F83D51">
      <w:pPr>
        <w:pStyle w:val="NoSpacing"/>
        <w:ind w:left="11328"/>
      </w:pPr>
    </w:p>
    <w:p w14:paraId="0FAE11A6" w14:textId="77777777" w:rsidR="00F83D51" w:rsidRPr="00104AB6" w:rsidRDefault="00103246" w:rsidP="00F83D51">
      <w:pPr>
        <w:pStyle w:val="NoSpacing"/>
        <w:ind w:left="11328"/>
      </w:pPr>
      <w:r>
        <w:t xml:space="preserve">       </w:t>
      </w:r>
      <w:r w:rsidR="00F83D51">
        <w:t>_________________________</w:t>
      </w:r>
    </w:p>
    <w:sectPr w:rsidR="00F83D51" w:rsidRPr="00104AB6" w:rsidSect="000F48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5622"/>
    <w:multiLevelType w:val="hybridMultilevel"/>
    <w:tmpl w:val="0726AAE6"/>
    <w:lvl w:ilvl="0" w:tplc="8DB25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07BBD"/>
    <w:multiLevelType w:val="hybridMultilevel"/>
    <w:tmpl w:val="49DA9622"/>
    <w:lvl w:ilvl="0" w:tplc="D0B2D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57518">
    <w:abstractNumId w:val="1"/>
  </w:num>
  <w:num w:numId="2" w16cid:durableId="178796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83"/>
    <w:rsid w:val="000233D6"/>
    <w:rsid w:val="0003642C"/>
    <w:rsid w:val="000375DA"/>
    <w:rsid w:val="000450EC"/>
    <w:rsid w:val="00050A7E"/>
    <w:rsid w:val="00065C86"/>
    <w:rsid w:val="000C1383"/>
    <w:rsid w:val="000C3B03"/>
    <w:rsid w:val="000F185C"/>
    <w:rsid w:val="000F4827"/>
    <w:rsid w:val="0010241C"/>
    <w:rsid w:val="00103246"/>
    <w:rsid w:val="00104AB6"/>
    <w:rsid w:val="00172283"/>
    <w:rsid w:val="001A19B9"/>
    <w:rsid w:val="001A49F5"/>
    <w:rsid w:val="001D24F3"/>
    <w:rsid w:val="001D7EBA"/>
    <w:rsid w:val="001F0309"/>
    <w:rsid w:val="001F0AD7"/>
    <w:rsid w:val="001F749A"/>
    <w:rsid w:val="00202994"/>
    <w:rsid w:val="002460C1"/>
    <w:rsid w:val="0024714C"/>
    <w:rsid w:val="00261070"/>
    <w:rsid w:val="002869A6"/>
    <w:rsid w:val="002903E0"/>
    <w:rsid w:val="002916A0"/>
    <w:rsid w:val="002C75B0"/>
    <w:rsid w:val="002D41D8"/>
    <w:rsid w:val="002E6B10"/>
    <w:rsid w:val="0031028A"/>
    <w:rsid w:val="0032287F"/>
    <w:rsid w:val="00351995"/>
    <w:rsid w:val="00351F91"/>
    <w:rsid w:val="00356863"/>
    <w:rsid w:val="0036617E"/>
    <w:rsid w:val="003B727A"/>
    <w:rsid w:val="003C6CC7"/>
    <w:rsid w:val="003E22D3"/>
    <w:rsid w:val="003E50ED"/>
    <w:rsid w:val="003F24F7"/>
    <w:rsid w:val="003F4CCE"/>
    <w:rsid w:val="004131C9"/>
    <w:rsid w:val="0041795C"/>
    <w:rsid w:val="00433439"/>
    <w:rsid w:val="004867AD"/>
    <w:rsid w:val="004A2C6E"/>
    <w:rsid w:val="004B1DCA"/>
    <w:rsid w:val="004C49D5"/>
    <w:rsid w:val="004F3A88"/>
    <w:rsid w:val="00502F18"/>
    <w:rsid w:val="00520831"/>
    <w:rsid w:val="005578F2"/>
    <w:rsid w:val="0056070E"/>
    <w:rsid w:val="005624FA"/>
    <w:rsid w:val="00564419"/>
    <w:rsid w:val="005806D8"/>
    <w:rsid w:val="005807AC"/>
    <w:rsid w:val="005C1457"/>
    <w:rsid w:val="005C6F12"/>
    <w:rsid w:val="005D543E"/>
    <w:rsid w:val="00617ABD"/>
    <w:rsid w:val="00624B9F"/>
    <w:rsid w:val="006306AB"/>
    <w:rsid w:val="006443E4"/>
    <w:rsid w:val="00657AFE"/>
    <w:rsid w:val="00670BC0"/>
    <w:rsid w:val="006A410C"/>
    <w:rsid w:val="006E2291"/>
    <w:rsid w:val="006E32CE"/>
    <w:rsid w:val="006E4A34"/>
    <w:rsid w:val="006F02BB"/>
    <w:rsid w:val="006F16EC"/>
    <w:rsid w:val="006F5CEB"/>
    <w:rsid w:val="007005AF"/>
    <w:rsid w:val="0071110F"/>
    <w:rsid w:val="00723B6B"/>
    <w:rsid w:val="00734979"/>
    <w:rsid w:val="007914AC"/>
    <w:rsid w:val="007A74B0"/>
    <w:rsid w:val="007B0FB2"/>
    <w:rsid w:val="007B39DC"/>
    <w:rsid w:val="007E0716"/>
    <w:rsid w:val="007E5DE7"/>
    <w:rsid w:val="00811B1F"/>
    <w:rsid w:val="00812C04"/>
    <w:rsid w:val="00816061"/>
    <w:rsid w:val="00842B84"/>
    <w:rsid w:val="00846594"/>
    <w:rsid w:val="008A7708"/>
    <w:rsid w:val="008D161C"/>
    <w:rsid w:val="008E009C"/>
    <w:rsid w:val="008F40ED"/>
    <w:rsid w:val="008F7529"/>
    <w:rsid w:val="00903950"/>
    <w:rsid w:val="00904DB5"/>
    <w:rsid w:val="00913944"/>
    <w:rsid w:val="00926389"/>
    <w:rsid w:val="00973BAC"/>
    <w:rsid w:val="00974EB3"/>
    <w:rsid w:val="00975CBC"/>
    <w:rsid w:val="009B7569"/>
    <w:rsid w:val="009C372E"/>
    <w:rsid w:val="00A33CAE"/>
    <w:rsid w:val="00A4460E"/>
    <w:rsid w:val="00A652CB"/>
    <w:rsid w:val="00A66BF0"/>
    <w:rsid w:val="00A9122E"/>
    <w:rsid w:val="00A9401D"/>
    <w:rsid w:val="00A94283"/>
    <w:rsid w:val="00AA1663"/>
    <w:rsid w:val="00AC3910"/>
    <w:rsid w:val="00AF3895"/>
    <w:rsid w:val="00B264D8"/>
    <w:rsid w:val="00B66FAC"/>
    <w:rsid w:val="00B87D88"/>
    <w:rsid w:val="00B96914"/>
    <w:rsid w:val="00BA3B7A"/>
    <w:rsid w:val="00BC1D58"/>
    <w:rsid w:val="00BE5319"/>
    <w:rsid w:val="00C03DF0"/>
    <w:rsid w:val="00C06AA6"/>
    <w:rsid w:val="00C16B54"/>
    <w:rsid w:val="00C2037D"/>
    <w:rsid w:val="00C2492D"/>
    <w:rsid w:val="00C2541F"/>
    <w:rsid w:val="00C45524"/>
    <w:rsid w:val="00C766E3"/>
    <w:rsid w:val="00C822B1"/>
    <w:rsid w:val="00C950D0"/>
    <w:rsid w:val="00CA29A8"/>
    <w:rsid w:val="00CB4564"/>
    <w:rsid w:val="00CD0435"/>
    <w:rsid w:val="00CE2DB2"/>
    <w:rsid w:val="00CE3045"/>
    <w:rsid w:val="00D20BCF"/>
    <w:rsid w:val="00D324D9"/>
    <w:rsid w:val="00D40EBE"/>
    <w:rsid w:val="00D41752"/>
    <w:rsid w:val="00D96A71"/>
    <w:rsid w:val="00DA0B97"/>
    <w:rsid w:val="00DA371F"/>
    <w:rsid w:val="00DB326D"/>
    <w:rsid w:val="00DC0FAE"/>
    <w:rsid w:val="00DC5E26"/>
    <w:rsid w:val="00DD5339"/>
    <w:rsid w:val="00DE23F9"/>
    <w:rsid w:val="00DE7DA6"/>
    <w:rsid w:val="00DF2749"/>
    <w:rsid w:val="00E07F53"/>
    <w:rsid w:val="00E10DDB"/>
    <w:rsid w:val="00E57717"/>
    <w:rsid w:val="00E67962"/>
    <w:rsid w:val="00E77BDF"/>
    <w:rsid w:val="00E91242"/>
    <w:rsid w:val="00E94167"/>
    <w:rsid w:val="00E97CF2"/>
    <w:rsid w:val="00EF5954"/>
    <w:rsid w:val="00F04E92"/>
    <w:rsid w:val="00F32484"/>
    <w:rsid w:val="00F554AB"/>
    <w:rsid w:val="00F83D51"/>
    <w:rsid w:val="00F92598"/>
    <w:rsid w:val="00FB3604"/>
    <w:rsid w:val="00FB3909"/>
    <w:rsid w:val="00FD0201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7EE5"/>
  <w15:docId w15:val="{58A573B9-125D-4A8E-B9C4-03E369FD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827"/>
    <w:pPr>
      <w:spacing w:after="0" w:line="240" w:lineRule="auto"/>
    </w:pPr>
  </w:style>
  <w:style w:type="table" w:styleId="TableGrid">
    <w:name w:val="Table Grid"/>
    <w:basedOn w:val="TableNormal"/>
    <w:uiPriority w:val="59"/>
    <w:rsid w:val="000F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04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4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45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5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2287F"/>
    <w:pPr>
      <w:ind w:left="720"/>
      <w:contextualSpacing/>
    </w:pPr>
  </w:style>
  <w:style w:type="paragraph" w:customStyle="1" w:styleId="Default">
    <w:name w:val="Default"/>
    <w:rsid w:val="007E071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1359-D143-4913-9084-FC612856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</dc:creator>
  <cp:lastModifiedBy>Korisnik4</cp:lastModifiedBy>
  <cp:revision>71</cp:revision>
  <cp:lastPrinted>2019-10-28T08:55:00Z</cp:lastPrinted>
  <dcterms:created xsi:type="dcterms:W3CDTF">2018-02-20T07:13:00Z</dcterms:created>
  <dcterms:modified xsi:type="dcterms:W3CDTF">2022-04-20T11:12:00Z</dcterms:modified>
</cp:coreProperties>
</file>